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-268605</wp:posOffset>
            </wp:positionH>
            <wp:positionV relativeFrom="paragraph">
              <wp:posOffset>81915</wp:posOffset>
            </wp:positionV>
            <wp:extent cx="2226310" cy="4921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i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Нормы современного делопроизводства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</w:r>
    </w:p>
    <w:p>
      <w:pPr>
        <w:pStyle w:val="Normal"/>
        <w:spacing w:before="0" w:after="0"/>
        <w:jc w:val="center"/>
        <w:rPr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28"/>
        </w:rPr>
        <w:t xml:space="preserve">Эксперты </w:t>
      </w:r>
      <w:r>
        <w:rPr>
          <w:rFonts w:ascii="Times New Roman" w:hAnsi="Times New Roman"/>
          <w:b/>
          <w:bCs/>
          <w:i/>
          <w:iCs/>
          <w:sz w:val="28"/>
        </w:rPr>
        <w:t xml:space="preserve">филиала </w:t>
      </w:r>
      <w:r>
        <w:rPr>
          <w:rFonts w:ascii="Times New Roman" w:hAnsi="Times New Roman"/>
          <w:b/>
          <w:bCs/>
          <w:i/>
          <w:iCs/>
          <w:sz w:val="28"/>
        </w:rPr>
        <w:t xml:space="preserve">ППК «Роскадастр» </w:t>
      </w:r>
      <w:r>
        <w:rPr>
          <w:rFonts w:ascii="Times New Roman" w:hAnsi="Times New Roman"/>
          <w:b/>
          <w:bCs/>
          <w:i/>
          <w:iCs/>
          <w:sz w:val="28"/>
        </w:rPr>
        <w:t>по Омской области</w:t>
      </w:r>
      <w:r>
        <w:rPr>
          <w:rFonts w:ascii="Times New Roman" w:hAnsi="Times New Roman"/>
          <w:b/>
          <w:bCs/>
          <w:i/>
          <w:iCs/>
          <w:sz w:val="28"/>
        </w:rPr>
        <w:t xml:space="preserve"> рассказали о нормах современного делопроизводства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</w:rPr>
        <w:tab/>
        <w:tab/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</w:rPr>
        <w:tab/>
        <w:tab/>
      </w:r>
      <w:r>
        <w:rPr>
          <w:rFonts w:ascii="Liberation Serif" w:hAnsi="Liberation Serif"/>
          <w:sz w:val="28"/>
        </w:rPr>
        <w:t>При организации работы с документами в учреждении (компании) необходимо прежде всего руководствоваться законодательством в сфере информации и документации на основании которого разрабатываются локальные нормативные акты, прежде всего это, конечно же, инструкция по делопроизводству.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ab/>
        <w:tab/>
        <w:t>Перечислим основные нормативные документы, которыми на наш взгляд необходимо руководствоваться при разработке инструкции по делопроизводству: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>- федеральный конституционный закон от 25.12.2000 № 2-ФКЗ «О Государственном гербе Российской Федерации»;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>- федеральный закон от 22.10.2004 № 125-ФЗ «Об архивном деле в Российской Федерации»;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>- постановление Правительства Российской Федерации от 27.12.1995 № 1268 «Об упорядочении изготовления, использования, хранения и уничтожения печатей и бланков с воспроизведением Государственного герба Российской Федерации»;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>- устав организации;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>- ГОСТ Р 51511-2001 «Государственный стандарт Российской Федерации. Печати с воспроизведением Государственного герба Российской Федерации. Форма, размеры и технические требования», принятым и введенным в действие постановлением Госстандарта России от 25.12.2001 № 573-ст;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>- ГОСТ Р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и введенным в действие приказом Росстандарта от 08.12.2016 № 2004-ст;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>- ГОСТ Р 7.0.8-2013 «Национальный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определения», утвержденным и введенным в действие приказом Росстандарта от 17.10.2013 № 1185-ст;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>- примерная инструкция по делопроизводству в государственных организациях, утвержденная приказом Федерального архивного агентства от 11.04.2018 № 44; - правила организации хранения, комплектования, учета и использования документов архивного фонда Российской Федерации и других архивных документов государственных органах, органах местного самоуправления и организациях от 31.07.2023 № 77.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ab/>
        <w:tab/>
        <w:t>Положения Инструкции должны распространяются на организацию работы с документами независимо от вида носителя, в том числе с электронными документами, включая подготовку, обработку, хранение и использование документов с применением информационных технологий.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ab/>
        <w:tab/>
        <w:t>Для учреждений с большим документооборотом, на наш взгляд, не заменима многопользовательская система электронного документооборота (СЭД), поддерживающая процесс автоматизации делопроизводства и управления документопотоками для повышения эффективности деятельности.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ab/>
        <w:tab/>
        <w:t>Преимущества электронного документооборота в сравнении с бумажным неоспоримы, ведь это: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ab/>
        <w:tab/>
        <w:t>- сокращение времени на обработку документа в десятки раз, сокращение затрат на канцелярию и отправку/доставку документов;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ab/>
        <w:tab/>
        <w:t>- исключены потери документов;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ab/>
        <w:tab/>
        <w:t>- своевременная доставка и получение документов;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ab/>
        <w:tab/>
        <w:t>- ускорение процессов согласования, подписания, отправки документов, а значит повышение исполнительской дисциплины;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ab/>
        <w:tab/>
        <w:t>- упрощение поиска нужных документов.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ab/>
        <w:tab/>
      </w:r>
      <w:r>
        <w:rPr>
          <w:rFonts w:cs="" w:ascii="Liberation Serif" w:hAnsi="Liberation Serif" w:cstheme="minorBidi"/>
          <w:i/>
          <w:iCs/>
          <w:sz w:val="28"/>
          <w:shd w:fill="auto" w:val="clear"/>
        </w:rPr>
        <w:t>«Можно бесконечно долго перечислять преимущества электронного документооборота, но суть всех этих преимуществ сводится к одному -  современная система электронного документооборота — ключ к упорядочиванию п</w:t>
      </w:r>
      <w:r>
        <w:rPr>
          <w:rFonts w:eastAsia="Calibri" w:cs="" w:ascii="Liberation Serif" w:hAnsi="Liberation Serif" w:cstheme="minorBidi" w:eastAsiaTheme="minorHAnsi"/>
          <w:i/>
          <w:iCs/>
          <w:sz w:val="28"/>
          <w:shd w:fill="auto" w:val="clear"/>
        </w:rPr>
        <w:t>роцессов делопроизводства в учреждении. Так-же хочется сказать, что при обращении к программистам для разработки СЭД необходимо тщательно проработать с ними вопросы п</w:t>
      </w:r>
      <w:r>
        <w:rPr>
          <w:rFonts w:eastAsia="Calibri" w:cs="" w:ascii="Liberation Serif" w:hAnsi="Liberation Serif" w:cstheme="minorBidi" w:eastAsiaTheme="minorHAnsi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hd w:fill="auto" w:val="clear"/>
        </w:rPr>
        <w:t>роцессов построения документооборота именно в вашей организации. Не забывайте о том, что СЭД должна соответствовать нормам инструкции по делопроизводству, утвержденной в вашей организации</w:t>
      </w:r>
      <w:r>
        <w:rPr>
          <w:rFonts w:eastAsia="Calibri" w:cs="" w:ascii="Liberation Serif" w:hAnsi="Liberation Serif" w:cstheme="minorBidi" w:eastAsiaTheme="minorHAnsi"/>
          <w:i/>
          <w:iCs/>
          <w:sz w:val="28"/>
          <w:shd w:fill="auto" w:val="clear"/>
        </w:rPr>
        <w:t>»,</w:t>
      </w:r>
      <w:r>
        <w:rPr>
          <w:rFonts w:eastAsia="Calibri" w:cs="" w:ascii="Liberation Serif" w:hAnsi="Liberation Serif" w:cstheme="minorBidi" w:eastAsiaTheme="minorHAnsi"/>
          <w:sz w:val="28"/>
          <w:shd w:fill="auto" w:val="clear"/>
        </w:rPr>
        <w:t xml:space="preserve"> - </w:t>
      </w:r>
      <w:r>
        <w:rPr>
          <w:rFonts w:eastAsia="Calibri" w:cs="" w:ascii="Liberation Serif" w:hAnsi="Liberation Serif" w:cstheme="minorBidi" w:eastAsiaTheme="minorHAnsi"/>
          <w:b/>
          <w:bCs/>
          <w:sz w:val="28"/>
          <w:shd w:fill="auto" w:val="clear"/>
        </w:rPr>
        <w:t>отмечает заместитель директора филиала ППК «Роскадастр» по Омской области Игорь Баскаков.</w:t>
      </w:r>
    </w:p>
    <w:p>
      <w:pPr>
        <w:pStyle w:val="Normal"/>
        <w:spacing w:lineRule="auto" w:line="240" w:before="0" w:after="0"/>
        <w:contextualSpacing/>
        <w:jc w:val="both"/>
        <w:rPr>
          <w:rFonts w:eastAsia="Calibri" w:cs="" w:cstheme="minorBidi" w:eastAsiaTheme="minorHAnsi"/>
          <w:sz w:val="28"/>
          <w:highlight w:val="none"/>
          <w:shd w:fill="auto" w:val="clear"/>
        </w:rPr>
      </w:pPr>
      <w:r>
        <w:rPr>
          <w:rFonts w:eastAsia="Calibri" w:cs="" w:cstheme="minorBidi" w:eastAsiaTheme="minorHAnsi"/>
          <w:sz w:val="28"/>
          <w:shd w:fill="auto" w:val="clear"/>
        </w:rPr>
      </w:r>
    </w:p>
    <w:p>
      <w:pPr>
        <w:pStyle w:val="Normal"/>
        <w:spacing w:lineRule="auto" w:line="240" w:before="0" w:after="0"/>
        <w:contextualSpacing/>
        <w:jc w:val="both"/>
        <w:rPr>
          <w:rFonts w:eastAsia="Calibri" w:cs="" w:cstheme="minorBidi" w:eastAsiaTheme="minorHAnsi"/>
          <w:sz w:val="28"/>
          <w:highlight w:val="none"/>
          <w:shd w:fill="auto" w:val="clear"/>
        </w:rPr>
      </w:pPr>
      <w:r>
        <w:rPr>
          <w:rFonts w:eastAsia="Calibri" w:cs="" w:cstheme="minorBidi" w:eastAsiaTheme="minorHAnsi"/>
          <w:sz w:val="28"/>
          <w:shd w:fill="auto" w:val="clear"/>
        </w:rPr>
      </w:r>
    </w:p>
    <w:p>
      <w:pPr>
        <w:pStyle w:val="Normal"/>
        <w:spacing w:before="0" w:after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type w:val="nextPage"/>
      <w:pgSz w:w="11906" w:h="16838"/>
      <w:pgMar w:left="1701" w:right="567" w:gutter="0" w:header="0" w:top="56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Sans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367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5f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Гиперссылка1"/>
    <w:basedOn w:val="DefaultParagraphFont"/>
    <w:uiPriority w:val="99"/>
    <w:unhideWhenUsed/>
    <w:qFormat/>
    <w:rsid w:val="00455f0e"/>
    <w:rPr>
      <w:color w:val="0563C1" w:themeColor="hyperlink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e5680a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6c13b3"/>
    <w:rPr/>
  </w:style>
  <w:style w:type="character" w:styleId="Style16" w:customStyle="1">
    <w:name w:val="Нижний колонтитул Знак"/>
    <w:basedOn w:val="DefaultParagraphFont"/>
    <w:uiPriority w:val="99"/>
    <w:qFormat/>
    <w:rsid w:val="006c13b3"/>
    <w:rPr/>
  </w:style>
  <w:style w:type="character" w:styleId="-">
    <w:name w:val="Hyperlink"/>
    <w:rsid w:val="0009073b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rsid w:val="00b8047f"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rsid w:val="00b8047f"/>
    <w:pPr>
      <w:spacing w:before="0" w:after="140"/>
    </w:pPr>
    <w:rPr/>
  </w:style>
  <w:style w:type="paragraph" w:styleId="Style19">
    <w:name w:val="List"/>
    <w:basedOn w:val="Style18"/>
    <w:rsid w:val="00b8047f"/>
    <w:pPr/>
    <w:rPr>
      <w:rFonts w:ascii="PT Sans" w:hAnsi="PT Sans" w:cs="Noto Sans Devanagari"/>
    </w:rPr>
  </w:style>
  <w:style w:type="paragraph" w:styleId="Style20" w:customStyle="1">
    <w:name w:val="Caption"/>
    <w:basedOn w:val="Normal"/>
    <w:qFormat/>
    <w:rsid w:val="00b8047f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</w:rPr>
  </w:style>
  <w:style w:type="paragraph" w:styleId="Indexheading">
    <w:name w:val="index heading"/>
    <w:basedOn w:val="Normal"/>
    <w:qFormat/>
    <w:rsid w:val="00b8047f"/>
    <w:pPr>
      <w:suppressLineNumbers/>
    </w:pPr>
    <w:rPr>
      <w:rFonts w:ascii="PT Sans" w:hAnsi="PT Sans" w:cs="Noto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e5680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 w:customStyle="1">
    <w:name w:val="Верхний и нижний колонтитулы"/>
    <w:basedOn w:val="Normal"/>
    <w:qFormat/>
    <w:rsid w:val="00b8047f"/>
    <w:pPr/>
    <w:rPr/>
  </w:style>
  <w:style w:type="paragraph" w:styleId="Style23" w:customStyle="1">
    <w:name w:val="Колонтитул"/>
    <w:basedOn w:val="Normal"/>
    <w:qFormat/>
    <w:rsid w:val="00732ead"/>
    <w:pPr/>
    <w:rPr/>
  </w:style>
  <w:style w:type="paragraph" w:styleId="Style24" w:customStyle="1">
    <w:name w:val="Header"/>
    <w:basedOn w:val="Normal"/>
    <w:uiPriority w:val="99"/>
    <w:unhideWhenUsed/>
    <w:rsid w:val="006c13b3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Footer"/>
    <w:basedOn w:val="Normal"/>
    <w:uiPriority w:val="99"/>
    <w:unhideWhenUsed/>
    <w:rsid w:val="006c13b3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81fc6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Mangal"/>
      <w:color w:val="auto"/>
      <w:kern w:val="2"/>
      <w:sz w:val="22"/>
      <w:szCs w:val="24"/>
      <w:lang w:val="ru-RU" w:eastAsia="hi-IN" w:bidi="hi-IN"/>
    </w:rPr>
  </w:style>
  <w:style w:type="paragraph" w:styleId="Style26" w:customStyle="1">
    <w:name w:val="Содержимое таблицы"/>
    <w:basedOn w:val="Normal"/>
    <w:qFormat/>
    <w:rsid w:val="00434054"/>
    <w:pPr>
      <w:suppressLineNumbers/>
    </w:pPr>
    <w:rPr/>
  </w:style>
  <w:style w:type="paragraph" w:styleId="Style27" w:customStyle="1">
    <w:name w:val="Заголовок таблицы"/>
    <w:basedOn w:val="Style26"/>
    <w:qFormat/>
    <w:rsid w:val="00434054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674e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Application>LibreOffice/7.5.6.2$Linux_X86_64 LibreOffice_project/50$Build-2</Application>
  <AppVersion>15.0000</AppVersion>
  <Pages>2</Pages>
  <Words>449</Words>
  <Characters>3410</Characters>
  <CharactersWithSpaces>3864</CharactersWithSpaces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2022-11-17T09:15:00Z</dcterms:created>
  <dc:creator>Рязанцева Татьяна Анатольевна</dc:creator>
  <dc:description/>
  <dc:language>ru-RU</dc:language>
  <cp:lastModifiedBy/>
  <cp:lastPrinted>2024-04-22T16:23:00Z</cp:lastPrinted>
  <dcterms:modified xsi:type="dcterms:W3CDTF">2024-12-13T14:57:59Z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