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20 марта 2024 года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39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  <w:highlight w:val="white"/>
        </w:rPr>
      </w:pPr>
      <w:r>
        <w:rPr>
          <w:rFonts w:cs="Times New Roman" w:ascii="Times New Roman" w:hAnsi="Times New Roman"/>
          <w:sz w:val="12"/>
          <w:szCs w:val="12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-включить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Чуленко Ивана Ивановича, врача нарколога-психиатра бюджетного учреждения здравоохранения Омской области «Полтавская центральная районная больница» (БУЗОО «Полтавская ЦРБ»)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 (по согласованию).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563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Application>LibreOffice/7.0.6.2$Linux_X86_64 LibreOffice_project/00$Build-2</Application>
  <AppVersion>15.0000</AppVersion>
  <Pages>1</Pages>
  <Words>178</Words>
  <Characters>1106</Characters>
  <CharactersWithSpaces>1496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2024-02-06T14:32:20Z</cp:lastPrinted>
  <dcterms:modified xsi:type="dcterms:W3CDTF">2024-05-22T15:34:48Z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