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73" w:rsidRDefault="00B96B18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Извещение о проведении конкурса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омплекса, являющимися единой теплоснабжающей организацией на территории Полтавского муниципального района Омской области </w:t>
      </w:r>
      <w:proofErr w:type="gramEnd"/>
    </w:p>
    <w:p w:rsidR="00E53773" w:rsidRDefault="00B96B18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Полтавского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объявляет конкурс </w:t>
      </w: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ru-RU"/>
        </w:rPr>
        <w:t>на финансовое обеспечение затрат, связанных с погашен</w:t>
      </w: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ru-RU"/>
        </w:rPr>
        <w:t>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</w:t>
      </w: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ru-RU"/>
        </w:rPr>
        <w:t>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отборе приглашаются </w:t>
      </w:r>
      <w:r>
        <w:rPr>
          <w:rFonts w:ascii="Times New Roman" w:hAnsi="Times New Roman" w:cs="Times New Roman"/>
          <w:sz w:val="24"/>
          <w:szCs w:val="24"/>
        </w:rPr>
        <w:t>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Полтавского муниципального рай</w:t>
      </w:r>
      <w:r>
        <w:rPr>
          <w:rFonts w:ascii="Times New Roman" w:hAnsi="Times New Roman" w:cs="Times New Roman"/>
          <w:sz w:val="24"/>
          <w:szCs w:val="24"/>
        </w:rPr>
        <w:t xml:space="preserve">она.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начала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30 минут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 мая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(время местное).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окончания приема заявок: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45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мая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(время местное).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ascii="Times New Roman" w:hAnsi="Times New Roman" w:cs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740, Омская область, р.п. Полтавка, ул. Ленина д.6, адрес электронной почты: </w:t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poltav</w:t>
        </w:r>
      </w:hyperlink>
      <w:hyperlink r:id="rId5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</w:hyperlink>
      <w:hyperlink r:id="rId6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</w:hyperlink>
      <w:hyperlink r:id="rId7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</w:hyperlink>
      <w:hyperlink r:id="rId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0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(38163) 21-330.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Сетевой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обес</w:t>
      </w:r>
      <w:r>
        <w:rPr>
          <w:rFonts w:ascii="Times New Roman" w:hAnsi="Times New Roman" w:cs="Times New Roman"/>
          <w:sz w:val="24"/>
          <w:szCs w:val="24"/>
        </w:rPr>
        <w:t xml:space="preserve">печивается проведение отбора: </w:t>
      </w:r>
      <w:hyperlink r:id="rId11">
        <w:r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2"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3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poltav</w:t>
        </w:r>
        <w:proofErr w:type="spellEnd"/>
      </w:hyperlink>
      <w:hyperlink r:id="rId14"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5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omskportal</w:t>
        </w:r>
        <w:proofErr w:type="spellEnd"/>
      </w:hyperlink>
      <w:hyperlink r:id="rId16">
        <w:r>
          <w:rPr>
            <w:rFonts w:ascii="Times New Roman" w:hAnsi="Times New Roman" w:cs="Times New Roman"/>
            <w:sz w:val="28"/>
            <w:szCs w:val="28"/>
          </w:rPr>
          <w:t>.</w:t>
        </w:r>
      </w:hyperlink>
      <w:hyperlink r:id="rId17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53773" w:rsidRDefault="00B96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отбора: 5 (пять) рабочих дней со дня окончания приема заявок.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Результатами предоставления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являются: уменьшение </w:t>
      </w:r>
      <w:r>
        <w:rPr>
          <w:rFonts w:ascii="Times New Roman" w:hAnsi="Times New Roman" w:cs="Times New Roman"/>
          <w:sz w:val="24"/>
          <w:szCs w:val="24"/>
        </w:rPr>
        <w:t xml:space="preserve">просроченной задолженности перед поставщиками, </w:t>
      </w: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ascii="Times New Roman" w:hAnsi="Times New Roman" w:cs="Times New Roman"/>
          <w:sz w:val="24"/>
          <w:szCs w:val="24"/>
        </w:rPr>
        <w:t>(рублей)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53773" w:rsidRDefault="00B96B18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 результативности являются: снижение кредиторской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задолженности перед поставщиками,  </w:t>
      </w: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сфере деятельности субъектов естественных монополий </w:t>
      </w:r>
      <w:r>
        <w:rPr>
          <w:rFonts w:ascii="Times New Roman" w:hAnsi="Times New Roman" w:cs="Times New Roman"/>
          <w:sz w:val="24"/>
          <w:szCs w:val="24"/>
        </w:rPr>
        <w:t>(рублей).</w:t>
      </w:r>
      <w:proofErr w:type="gramEnd"/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являются:</w:t>
      </w:r>
    </w:p>
    <w:p w:rsidR="00E53773" w:rsidRDefault="00B96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1) регистрация в качестве юридического лица (за исключением государственных (муниципальных) </w:t>
      </w:r>
      <w:r>
        <w:rPr>
          <w:rFonts w:ascii="Times New Roman" w:hAnsi="Times New Roman"/>
          <w:spacing w:val="1"/>
          <w:sz w:val="24"/>
          <w:szCs w:val="24"/>
        </w:rPr>
        <w:t>учреждений) и осуществление регулируемых видов деятельности на территории Полтавского муниципального района;</w:t>
      </w:r>
    </w:p>
    <w:p w:rsidR="00E53773" w:rsidRDefault="00B96B18">
      <w:pPr>
        <w:spacing w:after="0"/>
        <w:ind w:firstLine="709"/>
        <w:jc w:val="both"/>
      </w:pPr>
      <w:r>
        <w:rPr>
          <w:rFonts w:ascii="Times New Roman" w:hAnsi="Times New Roman"/>
          <w:spacing w:val="1"/>
          <w:sz w:val="24"/>
          <w:szCs w:val="24"/>
        </w:rPr>
        <w:t xml:space="preserve">2) наличие просроченной задолженности перед поставщиками, </w:t>
      </w:r>
      <w:r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highlight w:val="white"/>
          <w:lang w:eastAsia="ru-RU"/>
        </w:rPr>
        <w:t>осуществляющих закупки, относящимися к сфере деятельности субъектов естественных монополи</w:t>
      </w:r>
      <w:r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highlight w:val="white"/>
          <w:lang w:eastAsia="ru-RU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превышающую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трехмесячный период и создающую угрозы обеспечения бесперебойного теплоснабжения населения Полтавского муниципального района;</w:t>
      </w:r>
    </w:p>
    <w:p w:rsidR="00E53773" w:rsidRDefault="00B96B18">
      <w:pPr>
        <w:spacing w:after="0"/>
        <w:ind w:firstLine="709"/>
        <w:jc w:val="both"/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 xml:space="preserve">3) ведение раздельного учета кредиторской задолженности перед поставщиками, </w:t>
      </w:r>
      <w:r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highlight w:val="white"/>
          <w:lang w:eastAsia="ru-RU"/>
        </w:rPr>
        <w:t xml:space="preserve">осуществляющих закупки, относящимися к </w:t>
      </w:r>
      <w:r>
        <w:rPr>
          <w:rFonts w:ascii="Times New Roman" w:eastAsia="Times New Roman" w:hAnsi="Times New Roman" w:cs="Times New Roman"/>
          <w:spacing w:val="1"/>
          <w:kern w:val="2"/>
          <w:sz w:val="24"/>
          <w:szCs w:val="24"/>
          <w:highlight w:val="white"/>
          <w:lang w:eastAsia="ru-RU"/>
        </w:rPr>
        <w:t>сфере деятельности субъектов естественных монополий,</w:t>
      </w:r>
      <w:r>
        <w:rPr>
          <w:rFonts w:ascii="Times New Roman" w:hAnsi="Times New Roman"/>
          <w:spacing w:val="1"/>
          <w:sz w:val="24"/>
          <w:szCs w:val="24"/>
        </w:rPr>
        <w:t xml:space="preserve"> в разрезе поставщиков.</w:t>
      </w:r>
      <w:proofErr w:type="gramEnd"/>
    </w:p>
    <w:p w:rsidR="00E53773" w:rsidRDefault="00B96B18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портала) и на официальном сайте органов местного самоуправления Полтавского муниципального района в информационно-телекоммуникационной сети «Интернет» (далее – официальный сайт) при формировании проекта решения о бюджете Полтавского муниципального рай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(проекта решения о внесении изменений в решение о бюджете Полтавского муниципального района).</w:t>
      </w:r>
      <w:proofErr w:type="gramEnd"/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Заявка регистрируется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день подачи с указанием номера и даты регистрации и рассматривается в хронологической последовательности с учетом их поступления и нум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ерации. Внесение хозяйствующим субъектом изменений в заявку допускается путем подачи дополняющих (уточняющих) документов в срок не позднее 1 рабочего дня со дня окончания приема заявок.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Критерии и сроки оценки предложений (заявок), их весовое значение в об</w:t>
      </w:r>
      <w:r>
        <w:rPr>
          <w:rFonts w:ascii="Times New Roman" w:hAnsi="Times New Roman"/>
          <w:sz w:val="24"/>
          <w:szCs w:val="24"/>
        </w:rPr>
        <w:t>щей оценке: сумма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просроченной задолженности перед поставщиками</w:t>
      </w: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ru-RU"/>
        </w:rPr>
        <w:t>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</w:t>
      </w: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ru-RU"/>
        </w:rPr>
        <w:t xml:space="preserve"> Полтавского муниципального района Омской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Комиссия в течение пяти рабочих дней со дня окончания срока принятия заявок на участие в конкурсном отборе проводит проверку 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в любое время до окончания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приема заявок отозвать свою заявку путем представления в </w:t>
      </w:r>
      <w:r>
        <w:rPr>
          <w:rFonts w:ascii="Times New Roman" w:hAnsi="Times New Roman" w:cs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в форме электронного документа, подписанного электронной подписью в соответствии с законодательством, и (или) документа на бумажном носителе (по выбору хозяйствующего субъекта). Датой отзыва заявки является дата регистрации указанного уведомле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хозяйствующего субъекта.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подлежит возврату хозяйствующему субъекту в течение 20 рабочих дней со дня представления в </w:t>
      </w:r>
      <w:r>
        <w:rPr>
          <w:rFonts w:ascii="Times New Roman" w:hAnsi="Times New Roman" w:cs="Times New Roman"/>
          <w:sz w:val="24"/>
          <w:szCs w:val="24"/>
        </w:rPr>
        <w:t>Управление капитального строительства Администрация Полтавского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вышеобозначенного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в случае ее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одачи на бумажном носителе. В иных случаях возврат заявок не осуществляется.</w:t>
      </w:r>
    </w:p>
    <w:p w:rsidR="00E53773" w:rsidRDefault="00B96B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организаций коммунального комплекса - получателей субсидий осуществляется комиссией, созданной Управлением капитального строительства Администрация Полтавского муниципальног</w:t>
      </w:r>
      <w:r>
        <w:rPr>
          <w:rFonts w:ascii="Times New Roman" w:hAnsi="Times New Roman" w:cs="Times New Roman"/>
          <w:sz w:val="24"/>
          <w:szCs w:val="24"/>
        </w:rPr>
        <w:t>о района, на основании представленных участниками конкурсного отбора документов. Комиссия в течение пяти рабочих дней со дня окончания срока принятия заявок на участие в конкурсном отборе проводит проверку указанных документов и принимает решение о предост</w:t>
      </w:r>
      <w:r>
        <w:rPr>
          <w:rFonts w:ascii="Times New Roman" w:hAnsi="Times New Roman" w:cs="Times New Roman"/>
          <w:sz w:val="24"/>
          <w:szCs w:val="24"/>
        </w:rPr>
        <w:t>авлении субсидии или об отказе в предоставлении субсидии. Решение комиссии оформляется протоколом на предмет соответствия условиям отбора.</w:t>
      </w:r>
    </w:p>
    <w:p w:rsidR="00E53773" w:rsidRDefault="00B9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доводит результаты проверки до участника конкурсного отбора в форме письменного уведомления в течение трех </w:t>
      </w:r>
      <w:r>
        <w:rPr>
          <w:rFonts w:ascii="Times New Roman" w:hAnsi="Times New Roman" w:cs="Times New Roman"/>
          <w:sz w:val="24"/>
          <w:szCs w:val="24"/>
        </w:rPr>
        <w:t>рабочих дней со дня принятия решения. Решение об отказе в предоставлении субсидии принимается в следующих случаях:</w:t>
      </w:r>
    </w:p>
    <w:p w:rsidR="00E53773" w:rsidRDefault="00B96B1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 требованиям, определенным </w:t>
      </w:r>
      <w:hyperlink w:anchor="Par65">
        <w:r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или н</w:t>
      </w:r>
      <w:r>
        <w:rPr>
          <w:rFonts w:ascii="Times New Roman" w:hAnsi="Times New Roman" w:cs="Times New Roman"/>
          <w:sz w:val="24"/>
          <w:szCs w:val="24"/>
        </w:rPr>
        <w:t>епредставление (предоставление не в полном объеме) указанных документов;</w:t>
      </w:r>
    </w:p>
    <w:p w:rsidR="00E53773" w:rsidRDefault="00B9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предоставления субсидий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3773" w:rsidRDefault="00B96B18">
      <w:pPr>
        <w:pStyle w:val="ConsPlusNormal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Возмещению подлежат прямые затраты</w:t>
      </w:r>
      <w:r>
        <w:rPr>
          <w:rFonts w:ascii="Times New Roman" w:hAnsi="Times New Roman"/>
          <w:spacing w:val="1"/>
          <w:sz w:val="24"/>
          <w:szCs w:val="24"/>
        </w:rPr>
        <w:t xml:space="preserve"> перед поставщиками, </w:t>
      </w:r>
      <w:r>
        <w:rPr>
          <w:rFonts w:ascii="Times New Roman" w:hAnsi="Times New Roman" w:cs="Times New Roman"/>
          <w:spacing w:val="1"/>
          <w:kern w:val="2"/>
          <w:sz w:val="24"/>
          <w:szCs w:val="24"/>
          <w:highlight w:val="white"/>
        </w:rPr>
        <w:t>осуществля</w:t>
      </w:r>
      <w:r>
        <w:rPr>
          <w:rFonts w:ascii="Times New Roman" w:hAnsi="Times New Roman" w:cs="Times New Roman"/>
          <w:spacing w:val="1"/>
          <w:kern w:val="2"/>
          <w:sz w:val="24"/>
          <w:szCs w:val="24"/>
          <w:highlight w:val="white"/>
        </w:rPr>
        <w:t>ющих закупки, относящимися к сфере деятельности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>, за период, определяемый до даты подачи заявления о предоставлении субсидии, в размере, указанном в заявлении.</w:t>
      </w:r>
      <w:proofErr w:type="gramEnd"/>
    </w:p>
    <w:p w:rsidR="00E53773" w:rsidRDefault="00B96B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недостаточности бюджетных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возмещен</w:t>
      </w:r>
      <w:r>
        <w:rPr>
          <w:rFonts w:ascii="Times New Roman" w:hAnsi="Times New Roman" w:cs="Times New Roman"/>
          <w:sz w:val="24"/>
          <w:szCs w:val="24"/>
        </w:rPr>
        <w:t>ия затрат всем участникам конкурсного отбора возмещение затрат производится пропорционально поданным заявкам.</w:t>
      </w:r>
    </w:p>
    <w:p w:rsidR="00E53773" w:rsidRDefault="00B96B18">
      <w:pPr>
        <w:spacing w:before="16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 отбора на первое число месяца, в котором в Управление капитального строительства Полтавского района направляется заявка на участие в отб</w:t>
      </w:r>
      <w:r>
        <w:rPr>
          <w:rFonts w:ascii="Times New Roman" w:hAnsi="Times New Roman" w:cs="Times New Roman"/>
          <w:bCs/>
          <w:sz w:val="24"/>
          <w:szCs w:val="24"/>
        </w:rPr>
        <w:t>оре, должны соответствовать следующим требованиям:</w:t>
      </w:r>
    </w:p>
    <w:p w:rsidR="00E53773" w:rsidRDefault="00B96B18">
      <w:pPr>
        <w:pStyle w:val="aa"/>
        <w:ind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</w:t>
      </w: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предоставленных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том числе в соответствии с ины</w:t>
      </w:r>
      <w:r>
        <w:rPr>
          <w:rFonts w:ascii="Times New Roman" w:hAnsi="Times New Roman"/>
          <w:bCs/>
          <w:sz w:val="24"/>
          <w:szCs w:val="24"/>
        </w:rPr>
        <w:t>ми правовыми актами, а также иная просроченная (неурегулированная) задолженность по денежным обязательствам перед Полтавским муниципальным районом;</w:t>
      </w:r>
    </w:p>
    <w:p w:rsidR="00E53773" w:rsidRDefault="00B96B18">
      <w:pPr>
        <w:pStyle w:val="aa"/>
        <w:ind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участники отбора – юридические лица не должны находиться в процессе реорганизации (за исключением реорган</w:t>
      </w:r>
      <w:r>
        <w:rPr>
          <w:rFonts w:ascii="Times New Roman" w:hAnsi="Times New Roman"/>
          <w:bCs/>
          <w:sz w:val="24"/>
          <w:szCs w:val="24"/>
        </w:rPr>
        <w:t>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</w:t>
      </w:r>
      <w:r>
        <w:rPr>
          <w:rFonts w:ascii="Times New Roman" w:hAnsi="Times New Roman"/>
          <w:bCs/>
          <w:sz w:val="24"/>
          <w:szCs w:val="24"/>
        </w:rPr>
        <w:t>льством Российской Федерации;</w:t>
      </w:r>
    </w:p>
    <w:p w:rsidR="00E53773" w:rsidRDefault="00B96B18">
      <w:pPr>
        <w:pStyle w:val="aa"/>
        <w:ind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участники отбора не должны являться иностранными юридическими лицами, в том числе местом регистрации которых является государство или </w:t>
      </w:r>
      <w:proofErr w:type="spellStart"/>
      <w:r>
        <w:rPr>
          <w:rFonts w:ascii="Times New Roman" w:hAnsi="Times New Roman"/>
          <w:bCs/>
          <w:sz w:val="24"/>
          <w:szCs w:val="24"/>
        </w:rPr>
        <w:t>территория</w:t>
      </w:r>
      <w:proofErr w:type="gramStart"/>
      <w:r>
        <w:rPr>
          <w:rFonts w:ascii="Times New Roman" w:hAnsi="Times New Roman"/>
          <w:bCs/>
          <w:sz w:val="24"/>
          <w:szCs w:val="24"/>
        </w:rPr>
        <w:t>,в</w:t>
      </w:r>
      <w:proofErr w:type="gramEnd"/>
      <w:r>
        <w:rPr>
          <w:rFonts w:ascii="Times New Roman" w:hAnsi="Times New Roman"/>
          <w:bCs/>
          <w:sz w:val="24"/>
          <w:szCs w:val="24"/>
        </w:rPr>
        <w:t>ключенные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утверждаемый Министерством финансов Российской Федерации перечень</w:t>
      </w:r>
      <w:r>
        <w:rPr>
          <w:rFonts w:ascii="Times New Roman" w:hAnsi="Times New Roman"/>
          <w:bCs/>
          <w:sz w:val="24"/>
          <w:szCs w:val="24"/>
        </w:rPr>
        <w:t xml:space="preserve"> государств и территорий, используемых для промежуточного (</w:t>
      </w:r>
      <w:proofErr w:type="spellStart"/>
      <w:r>
        <w:rPr>
          <w:rFonts w:ascii="Times New Roman" w:hAnsi="Times New Roman"/>
          <w:bCs/>
          <w:sz w:val="24"/>
          <w:szCs w:val="24"/>
        </w:rPr>
        <w:t>офшорного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владения активами в Российской Федерации (далее — </w:t>
      </w:r>
      <w:proofErr w:type="spellStart"/>
      <w:r>
        <w:rPr>
          <w:rFonts w:ascii="Times New Roman" w:hAnsi="Times New Roman"/>
          <w:bCs/>
          <w:sz w:val="24"/>
          <w:szCs w:val="24"/>
        </w:rPr>
        <w:t>офшорные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</w:t>
      </w:r>
      <w:r>
        <w:rPr>
          <w:rFonts w:ascii="Times New Roman" w:hAnsi="Times New Roman"/>
          <w:bCs/>
          <w:sz w:val="24"/>
          <w:szCs w:val="24"/>
        </w:rPr>
        <w:t xml:space="preserve"> третьих лиц) участия </w:t>
      </w:r>
      <w:proofErr w:type="spellStart"/>
      <w:r>
        <w:rPr>
          <w:rFonts w:ascii="Times New Roman" w:hAnsi="Times New Roman"/>
          <w:bCs/>
          <w:sz w:val="24"/>
          <w:szCs w:val="24"/>
        </w:rPr>
        <w:t>офшорных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При расчете доли участия </w:t>
      </w:r>
      <w:proofErr w:type="spellStart"/>
      <w:r>
        <w:rPr>
          <w:rFonts w:ascii="Times New Roman" w:hAnsi="Times New Roman"/>
          <w:bCs/>
          <w:sz w:val="24"/>
          <w:szCs w:val="24"/>
        </w:rPr>
        <w:t>офшорных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компаний в капитале российских юридических лиц не учитывается прямое и (или</w:t>
      </w:r>
      <w:r>
        <w:rPr>
          <w:rFonts w:ascii="Times New Roman" w:hAnsi="Times New Roman"/>
          <w:bCs/>
          <w:sz w:val="24"/>
          <w:szCs w:val="24"/>
        </w:rPr>
        <w:t xml:space="preserve">) косвенное участие </w:t>
      </w:r>
      <w:proofErr w:type="spellStart"/>
      <w:r>
        <w:rPr>
          <w:rFonts w:ascii="Times New Roman" w:hAnsi="Times New Roman"/>
          <w:bCs/>
          <w:sz w:val="24"/>
          <w:szCs w:val="24"/>
        </w:rPr>
        <w:t>офшорных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>
        <w:rPr>
          <w:rFonts w:ascii="Times New Roman" w:hAnsi="Times New Roman"/>
          <w:bCs/>
          <w:sz w:val="24"/>
          <w:szCs w:val="24"/>
        </w:rPr>
        <w:t>офшорных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компаний в к</w:t>
      </w:r>
      <w:r>
        <w:rPr>
          <w:rFonts w:ascii="Times New Roman" w:hAnsi="Times New Roman"/>
          <w:bCs/>
          <w:sz w:val="24"/>
          <w:szCs w:val="24"/>
        </w:rPr>
        <w:t>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публичных акционерных обществ;</w:t>
      </w:r>
    </w:p>
    <w:p w:rsidR="00E53773" w:rsidRDefault="00B96B18">
      <w:pPr>
        <w:pStyle w:val="aa"/>
        <w:ind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участники отбора не должны получать средства из бюджета Полтавского муниципального района на основании иных муниципальных правовых</w:t>
      </w:r>
      <w:r>
        <w:rPr>
          <w:rFonts w:ascii="Times New Roman" w:hAnsi="Times New Roman"/>
          <w:bCs/>
          <w:sz w:val="24"/>
          <w:szCs w:val="24"/>
        </w:rPr>
        <w:t xml:space="preserve"> актов на цели, указанные в пункте 2 Порядка;</w:t>
      </w:r>
    </w:p>
    <w:p w:rsidR="00E53773" w:rsidRDefault="00B96B18">
      <w:pPr>
        <w:pStyle w:val="aa"/>
        <w:ind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участник отбора должен являться единой теплоснабжающей организацией на территории Полтавского муниципального района и осуществлять закупки, относящиеся к сфере деятельности субъектов естественных монополий.</w:t>
      </w:r>
    </w:p>
    <w:p w:rsidR="00E53773" w:rsidRDefault="00E53773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53773" w:rsidRDefault="00B96B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как получателем бюджетных средств в лице Управления архитектур</w:t>
      </w:r>
      <w:r>
        <w:rPr>
          <w:rFonts w:ascii="Times New Roman" w:hAnsi="Times New Roman" w:cs="Times New Roman"/>
          <w:sz w:val="24"/>
          <w:szCs w:val="24"/>
        </w:rPr>
        <w:t>ы, капитального строительства и жизнеобеспечения Администрации Полтавского муниципального района, Комитетом финансов и контроля Администрации Полтавского муниципального района проверок соблюдения получателями субсидий условий, целей и порядка их предоставл</w:t>
      </w:r>
      <w:r>
        <w:rPr>
          <w:rFonts w:ascii="Times New Roman" w:hAnsi="Times New Roman" w:cs="Times New Roman"/>
          <w:sz w:val="24"/>
          <w:szCs w:val="24"/>
        </w:rPr>
        <w:t>ения.</w:t>
      </w:r>
      <w:proofErr w:type="gramEnd"/>
    </w:p>
    <w:p w:rsidR="00E53773" w:rsidRDefault="00B96B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Получателям субсидии - юридическим лицам запрещается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</w:t>
      </w:r>
      <w:r>
        <w:rPr>
          <w:rFonts w:ascii="Times New Roman" w:hAnsi="Times New Roman" w:cs="Times New Roman"/>
          <w:sz w:val="24"/>
          <w:szCs w:val="24"/>
        </w:rPr>
        <w:t>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</w:t>
      </w:r>
      <w:r>
        <w:rPr>
          <w:rFonts w:ascii="Times New Roman" w:hAnsi="Times New Roman" w:cs="Times New Roman"/>
          <w:sz w:val="24"/>
          <w:szCs w:val="24"/>
        </w:rPr>
        <w:t>цам.</w:t>
      </w:r>
      <w:proofErr w:type="gramEnd"/>
    </w:p>
    <w:p w:rsidR="00E53773" w:rsidRDefault="00B96B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субсидий осуществляется Управлением архитектуры, капитального строительства и жизнеобеспечения Администрации Полтавского муниципального района как получателем бюджетных средств на основании заключенного с получателем субсидии соглашения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субсидии в соответствии с бюджетными ассигнованиями, утвержденными в структуре расходов бюджета Полтавского муниципального района на очередной финансовый год.</w:t>
      </w:r>
    </w:p>
    <w:p w:rsidR="00E53773" w:rsidRDefault="00B96B18">
      <w:pPr>
        <w:pStyle w:val="ConsPlusNormal"/>
        <w:jc w:val="both"/>
      </w:pPr>
      <w:bookmarkStart w:id="0" w:name="Par65"/>
      <w:bookmarkEnd w:id="0"/>
      <w:r>
        <w:rPr>
          <w:rFonts w:ascii="Times New Roman" w:hAnsi="Times New Roman" w:cs="Times New Roman"/>
          <w:sz w:val="24"/>
          <w:szCs w:val="24"/>
        </w:rPr>
        <w:t xml:space="preserve">Для заключения соглашения участники конкурсного отбора представляют Управлению </w:t>
      </w:r>
      <w:r>
        <w:rPr>
          <w:rFonts w:ascii="Times New Roman" w:hAnsi="Times New Roman" w:cs="Times New Roman"/>
          <w:sz w:val="24"/>
          <w:szCs w:val="24"/>
        </w:rPr>
        <w:t>архитектуры, капитального строительства и жизнеобеспечения Администрации Полтавского муниципального района как получателю бюджетных средств, следующие документы:</w:t>
      </w:r>
    </w:p>
    <w:p w:rsidR="00E53773" w:rsidRDefault="00B96B18">
      <w:pPr>
        <w:pStyle w:val="ConsPlusNormal"/>
        <w:spacing w:before="160" w:after="20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соответствие формы и содержания заявки типовой форме заявки, утверждаемой Управлением капит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ального строительства Полтавского района</w:t>
      </w:r>
      <w:r>
        <w:rPr>
          <w:rFonts w:ascii="Times New Roman" w:hAnsi="Times New Roman" w:cs="Times New Roman"/>
          <w:sz w:val="24"/>
          <w:szCs w:val="24"/>
        </w:rPr>
        <w:t>, а также согласие на публикацию (размещение) в информационно-телекоммуникационной сети "Интернет" информации об организации коммунального комплекса, заявке, иной информации об организации коммунального комплекса, св</w:t>
      </w:r>
      <w:r>
        <w:rPr>
          <w:rFonts w:ascii="Times New Roman" w:hAnsi="Times New Roman" w:cs="Times New Roman"/>
          <w:sz w:val="24"/>
          <w:szCs w:val="24"/>
        </w:rPr>
        <w:t>язанной с соответствующим отбором;</w:t>
      </w:r>
    </w:p>
    <w:p w:rsidR="00E53773" w:rsidRDefault="00B96B18">
      <w:pPr>
        <w:pStyle w:val="ConsPlusNormal"/>
        <w:spacing w:before="16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E53773" w:rsidRDefault="00B96B18">
      <w:pPr>
        <w:pStyle w:val="ConsPlusNormal"/>
        <w:spacing w:before="16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копию свидетельства о государственной реги</w:t>
      </w:r>
      <w:r>
        <w:rPr>
          <w:rFonts w:ascii="Times New Roman" w:hAnsi="Times New Roman" w:cs="Times New Roman"/>
          <w:sz w:val="24"/>
          <w:szCs w:val="24"/>
        </w:rPr>
        <w:t>страции юридического лица;</w:t>
      </w:r>
    </w:p>
    <w:p w:rsidR="00E53773" w:rsidRDefault="00B9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копию свидетельства о постановке на налоговый учет;</w:t>
      </w:r>
    </w:p>
    <w:p w:rsidR="00E53773" w:rsidRDefault="00B9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документы, подтверждающие наличие просроченной задолженности за топливно-энергетические ресурсы на момент обращения с расшифровкой по кредиторам и видам природных </w:t>
      </w:r>
      <w:r>
        <w:rPr>
          <w:rFonts w:ascii="Times New Roman" w:hAnsi="Times New Roman" w:cs="Times New Roman"/>
          <w:sz w:val="24"/>
          <w:szCs w:val="24"/>
        </w:rPr>
        <w:t>топливно-энергетических ресурсов (копии счетов-фактур, товарно-транспортных накладных, акты сверки, копии договоров на поставку топливно-энергетических ресурсов);</w:t>
      </w:r>
      <w:proofErr w:type="gramEnd"/>
    </w:p>
    <w:p w:rsidR="00E53773" w:rsidRDefault="00B96B18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информацию о причинах образования </w:t>
      </w:r>
      <w:r>
        <w:rPr>
          <w:rFonts w:ascii="Times New Roman" w:hAnsi="Times New Roman" w:cs="Times New Roman"/>
          <w:kern w:val="2"/>
          <w:sz w:val="24"/>
          <w:szCs w:val="24"/>
          <w:highlight w:val="white"/>
        </w:rPr>
        <w:t>просроченной задолженности перед поставщиками, осуществл</w:t>
      </w:r>
      <w:r>
        <w:rPr>
          <w:rFonts w:ascii="Times New Roman" w:hAnsi="Times New Roman" w:cs="Times New Roman"/>
          <w:kern w:val="2"/>
          <w:sz w:val="24"/>
          <w:szCs w:val="24"/>
          <w:highlight w:val="white"/>
        </w:rPr>
        <w:t xml:space="preserve">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(в форме пояснительной з</w:t>
      </w:r>
      <w:r>
        <w:rPr>
          <w:rFonts w:ascii="Times New Roman" w:hAnsi="Times New Roman" w:cs="Times New Roman"/>
          <w:sz w:val="24"/>
          <w:szCs w:val="24"/>
        </w:rPr>
        <w:t>аписки и расчетов) с приложением плана мероприятий по повышению эффективности деятельности организации, направленной на снижение неэффективных расходов;</w:t>
      </w:r>
      <w:proofErr w:type="gramEnd"/>
    </w:p>
    <w:p w:rsidR="00E53773" w:rsidRDefault="00B96B18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w:anchor="Par131">
        <w:r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суммы субсидии на возмещение организациям затрат </w:t>
      </w:r>
      <w:r>
        <w:rPr>
          <w:rFonts w:ascii="Times New Roman" w:hAnsi="Times New Roman" w:cs="Times New Roman"/>
          <w:kern w:val="2"/>
          <w:sz w:val="24"/>
          <w:szCs w:val="24"/>
          <w:highlight w:val="white"/>
        </w:rPr>
        <w:t>перед поставщикам</w:t>
      </w:r>
      <w:r>
        <w:rPr>
          <w:rFonts w:ascii="Times New Roman" w:hAnsi="Times New Roman" w:cs="Times New Roman"/>
          <w:kern w:val="2"/>
          <w:sz w:val="24"/>
          <w:szCs w:val="24"/>
          <w:highlight w:val="white"/>
        </w:rPr>
        <w:t>и, осуществляющих закупки, относящимися к сфере деятельности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3773" w:rsidRDefault="00E537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773" w:rsidRDefault="00B96B1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После принятия решения о предоставлении субсидии в течение пяти рабочих дней Управлении капитального строительства Администрация Полтавского муниципального райо</w:t>
      </w:r>
      <w:r>
        <w:rPr>
          <w:rFonts w:ascii="Times New Roman" w:hAnsi="Times New Roman" w:cs="Times New Roman"/>
          <w:sz w:val="24"/>
          <w:szCs w:val="24"/>
        </w:rPr>
        <w:t>на направляет второй стороне проект соглашения для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Хозяйствующий субъект, являющийся победителем отбора, должен подписать проект Соглашения в течение 1 рабочего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его получения. При несоблюдении установленного срока подписания Соглашен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такой хозяйствующий субъект признается уклонившимся от заключения Соглашения.</w:t>
      </w:r>
    </w:p>
    <w:p w:rsidR="00E53773" w:rsidRDefault="00B96B1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информации о результатах 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рассмотренных и отклоненных заявках участников отбора с указанием причин их отклонения,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</w:t>
      </w:r>
      <w:r>
        <w:rPr>
          <w:rFonts w:ascii="Times New Roman" w:hAnsi="Times New Roman"/>
          <w:sz w:val="24"/>
          <w:szCs w:val="24"/>
        </w:rPr>
        <w:t>роведении отбора, которым не соответствуют такие предложения (заявки)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 –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года.</w:t>
      </w:r>
    </w:p>
    <w:p w:rsidR="00E53773" w:rsidRDefault="00B96B18">
      <w:pPr>
        <w:shd w:val="clear" w:color="auto" w:fill="FFFFFF"/>
        <w:spacing w:after="24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ascii="Times New Roman" w:hAnsi="Times New Roman" w:cs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646740, Омская область, р.п. Полтавка, ул. 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д.6, адрес электронной почты: </w:t>
      </w:r>
      <w:hyperlink r:id="rId18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poltav</w:t>
        </w:r>
      </w:hyperlink>
      <w:hyperlink r:id="rId1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</w:hyperlink>
      <w:hyperlink r:id="rId20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</w:hyperlink>
      <w:hyperlink r:id="rId2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2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</w:hyperlink>
      <w:hyperlink r:id="rId23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24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(38163) 21-809.</w:t>
      </w:r>
    </w:p>
    <w:p w:rsidR="00E53773" w:rsidRDefault="00E53773">
      <w:pPr>
        <w:spacing w:after="0" w:line="240" w:lineRule="auto"/>
        <w:jc w:val="both"/>
      </w:pPr>
    </w:p>
    <w:sectPr w:rsidR="00E53773" w:rsidSect="00E53773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53773"/>
    <w:rsid w:val="00B96B18"/>
    <w:rsid w:val="00E5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7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E53773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qFormat/>
    <w:rsid w:val="00E53773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qFormat/>
    <w:rsid w:val="00E5377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rsid w:val="00E53773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E5377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E53773"/>
    <w:pPr>
      <w:spacing w:after="140"/>
    </w:pPr>
  </w:style>
  <w:style w:type="paragraph" w:styleId="a6">
    <w:name w:val="List"/>
    <w:basedOn w:val="a5"/>
    <w:rsid w:val="00E53773"/>
    <w:rPr>
      <w:rFonts w:cs="Lohit Devanagari"/>
    </w:rPr>
  </w:style>
  <w:style w:type="paragraph" w:customStyle="1" w:styleId="Caption">
    <w:name w:val="Caption"/>
    <w:basedOn w:val="a"/>
    <w:qFormat/>
    <w:rsid w:val="00E537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E53773"/>
    <w:pPr>
      <w:suppressLineNumbers/>
    </w:pPr>
    <w:rPr>
      <w:rFonts w:cs="Lohit Devanagari"/>
    </w:rPr>
  </w:style>
  <w:style w:type="paragraph" w:styleId="a8">
    <w:name w:val="Balloon Text"/>
    <w:basedOn w:val="a"/>
    <w:qFormat/>
    <w:rsid w:val="00E537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E5377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0"/>
      <w:u w:val="single"/>
      <w:lang w:eastAsia="ru-RU"/>
    </w:rPr>
  </w:style>
  <w:style w:type="paragraph" w:customStyle="1" w:styleId="ConsPlusNormal">
    <w:name w:val="ConsPlusNormal"/>
    <w:qFormat/>
    <w:rsid w:val="00E53773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Normal (Web)"/>
    <w:basedOn w:val="a"/>
    <w:qFormat/>
    <w:rsid w:val="00E5377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E53773"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tav@mr.omskportal.ru" TargetMode="External"/><Relationship Id="rId13" Type="http://schemas.openxmlformats.org/officeDocument/2006/relationships/hyperlink" Target="http://www.poltav.omskportal.ru/" TargetMode="External"/><Relationship Id="rId18" Type="http://schemas.openxmlformats.org/officeDocument/2006/relationships/hyperlink" Target="mailto:poltav@mr.omskporta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oltav@mr.omskportal.ru" TargetMode="External"/><Relationship Id="rId7" Type="http://schemas.openxmlformats.org/officeDocument/2006/relationships/hyperlink" Target="mailto:poltav@mr.omskportal.ru" TargetMode="External"/><Relationship Id="rId12" Type="http://schemas.openxmlformats.org/officeDocument/2006/relationships/hyperlink" Target="http://www.poltav.omskportal.ru/" TargetMode="External"/><Relationship Id="rId17" Type="http://schemas.openxmlformats.org/officeDocument/2006/relationships/hyperlink" Target="http://www.poltav.omskportal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oltav.omskportal.ru/" TargetMode="External"/><Relationship Id="rId20" Type="http://schemas.openxmlformats.org/officeDocument/2006/relationships/hyperlink" Target="mailto:poltav@mr.omskporta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oltav@mr.omskportal.ru" TargetMode="External"/><Relationship Id="rId11" Type="http://schemas.openxmlformats.org/officeDocument/2006/relationships/hyperlink" Target="http://www.poltav.omskportal.ru/" TargetMode="External"/><Relationship Id="rId24" Type="http://schemas.openxmlformats.org/officeDocument/2006/relationships/hyperlink" Target="mailto:poltav@mr.omskportal.ru" TargetMode="External"/><Relationship Id="rId5" Type="http://schemas.openxmlformats.org/officeDocument/2006/relationships/hyperlink" Target="mailto:poltav@mr.omskportal.ru" TargetMode="External"/><Relationship Id="rId15" Type="http://schemas.openxmlformats.org/officeDocument/2006/relationships/hyperlink" Target="http://www.poltav.omskportal.ru/" TargetMode="External"/><Relationship Id="rId23" Type="http://schemas.openxmlformats.org/officeDocument/2006/relationships/hyperlink" Target="mailto:poltav@mr.omskportal.ru" TargetMode="External"/><Relationship Id="rId10" Type="http://schemas.openxmlformats.org/officeDocument/2006/relationships/hyperlink" Target="mailto:poltav@mr.omskportal.ru" TargetMode="External"/><Relationship Id="rId19" Type="http://schemas.openxmlformats.org/officeDocument/2006/relationships/hyperlink" Target="mailto:poltav@mr.omskportal.ru" TargetMode="External"/><Relationship Id="rId4" Type="http://schemas.openxmlformats.org/officeDocument/2006/relationships/hyperlink" Target="mailto:poltav@mr.omskportal.ru" TargetMode="External"/><Relationship Id="rId9" Type="http://schemas.openxmlformats.org/officeDocument/2006/relationships/hyperlink" Target="mailto:poltav@mr.omskportal.ru" TargetMode="External"/><Relationship Id="rId14" Type="http://schemas.openxmlformats.org/officeDocument/2006/relationships/hyperlink" Target="http://www.poltav.omskportal.ru/" TargetMode="External"/><Relationship Id="rId22" Type="http://schemas.openxmlformats.org/officeDocument/2006/relationships/hyperlink" Target="mailto:poltav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2202</Words>
  <Characters>12553</Characters>
  <Application>Microsoft Office Word</Application>
  <DocSecurity>0</DocSecurity>
  <Lines>104</Lines>
  <Paragraphs>29</Paragraphs>
  <ScaleCrop>false</ScaleCrop>
  <Company>Grizli777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Баглай</dc:creator>
  <dc:description/>
  <cp:lastModifiedBy>Legacy</cp:lastModifiedBy>
  <cp:revision>159</cp:revision>
  <dcterms:created xsi:type="dcterms:W3CDTF">2019-01-21T10:23:00Z</dcterms:created>
  <dcterms:modified xsi:type="dcterms:W3CDTF">2024-05-15T08:30:00Z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