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32"/>
          <w:szCs w:val="32"/>
        </w:rPr>
        <w:t>предоставление субсидий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28 августа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2024 года в 10 часов 00 минут 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ind w:left="15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ind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Субсидия в размере 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8"/>
                <w:szCs w:val="28"/>
                <w:lang w:val="ru-RU" w:eastAsia="ar-SA" w:bidi="ar-SA"/>
              </w:rPr>
              <w:t>210000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8"/>
                <w:szCs w:val="28"/>
                <w:lang w:val="ru-RU" w:eastAsia="en-US" w:bidi="ar-SA"/>
              </w:rPr>
              <w:t>двести десять тысяч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) рублей 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00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character" w:styleId="5">
    <w:name w:val="Основной шрифт абзаца5"/>
    <w:qFormat/>
    <w:rPr/>
  </w:style>
  <w:style w:type="character" w:styleId="12">
    <w:name w:val="Основной шрифт абзаца1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2">
    <w:name w:val="Основной шрифт абзаца2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 w:val="false"/>
      <w:sz w:val="28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sz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3">
    <w:name w:val="Основной шрифт абзаца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eastAsia="Times New Roman"/>
      <w:sz w:val="26"/>
      <w:szCs w:val="26"/>
    </w:rPr>
  </w:style>
  <w:style w:type="character" w:styleId="4">
    <w:name w:val="Основной шрифт абзаца4"/>
    <w:qFormat/>
    <w:rPr/>
  </w:style>
  <w:style w:type="character" w:styleId="Style13">
    <w:name w:val="Основной шрифт абзаца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Times New Roman" w:hAnsi="Times New Roman" w:eastAsia="Times New Roman"/>
      <w:sz w:val="26"/>
      <w:szCs w:val="26"/>
    </w:rPr>
  </w:style>
  <w:style w:type="character" w:styleId="WW8Num2z1">
    <w:name w:val="WW8Num2z1"/>
    <w:qFormat/>
    <w:rPr>
      <w:color w:val="000000"/>
      <w:sz w:val="28"/>
    </w:rPr>
  </w:style>
  <w:style w:type="character" w:styleId="WW8Num2z0">
    <w:name w:val="WW8Num2z0"/>
    <w:qFormat/>
    <w:rPr>
      <w:color w:val="000000"/>
      <w:sz w:val="28"/>
    </w:rPr>
  </w:style>
  <w:style w:type="character" w:styleId="WW8Num1z1">
    <w:name w:val="WW8Num1z1"/>
    <w:qFormat/>
    <w:rPr>
      <w:color w:val="000000"/>
      <w:sz w:val="28"/>
    </w:rPr>
  </w:style>
  <w:style w:type="character" w:styleId="WW8Num1z0">
    <w:name w:val="WW8Num1z0"/>
    <w:qFormat/>
    <w:rPr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Знак Знак Знак Знак Знак Знак Знак 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0">
    <w:name w:val="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1">
    <w:name w:val="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51">
    <w:name w:val="Указатель5"/>
    <w:basedOn w:val="Normal"/>
    <w:qFormat/>
    <w:pPr/>
    <w:rPr>
      <w:rFonts w:eastAsia="Lohit Devanagari"/>
      <w:lang w:eastAsia="ar-SA"/>
    </w:rPr>
  </w:style>
  <w:style w:type="paragraph" w:styleId="41">
    <w:name w:val="Название объекта4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hi-IN" w:bidi="ar-SA"/>
    </w:rPr>
  </w:style>
  <w:style w:type="paragraph" w:styleId="Style22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Calibri"/>
      <w:lang w:val="en-US" w:eastAsia="ar-SA"/>
    </w:rPr>
  </w:style>
  <w:style w:type="paragraph" w:styleId="Style23">
    <w:name w:val="Обычный (веб)"/>
    <w:basedOn w:val="Normal"/>
    <w:qFormat/>
    <w:pPr>
      <w:suppressAutoHyphens w:val="false"/>
      <w:spacing w:lineRule="auto" w:line="276" w:before="280" w:after="142"/>
    </w:pPr>
    <w:rPr>
      <w:color w:val="00000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b/>
      <w:color w:val="auto"/>
      <w:kern w:val="2"/>
      <w:sz w:val="22"/>
      <w:szCs w:val="20"/>
      <w:lang w:val="ru-RU" w:eastAsia="ar-SA" w:bidi="ar-SA"/>
    </w:rPr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ar-SA" w:bidi="ar-SA"/>
    </w:rPr>
  </w:style>
  <w:style w:type="paragraph" w:styleId="13">
    <w:name w:val="Указатель1"/>
    <w:basedOn w:val="Normal"/>
    <w:qFormat/>
    <w:pPr/>
    <w:rPr>
      <w:rFonts w:eastAsia="Mangal"/>
      <w:lang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Lohit Devanagari"/>
      <w:lang w:eastAsia="ar-SA"/>
    </w:rPr>
  </w:style>
  <w:style w:type="paragraph" w:styleId="22">
    <w:name w:val="Название объекта2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31">
    <w:name w:val="Указатель3"/>
    <w:basedOn w:val="Normal"/>
    <w:qFormat/>
    <w:pPr/>
    <w:rPr>
      <w:rFonts w:eastAsia="Lohit Devanagari"/>
      <w:lang w:eastAsia="ar-SA"/>
    </w:rPr>
  </w:style>
  <w:style w:type="paragraph" w:styleId="32">
    <w:name w:val="Название объекта3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42">
    <w:name w:val="Указатель4"/>
    <w:basedOn w:val="Normal"/>
    <w:qFormat/>
    <w:pPr/>
    <w:rPr>
      <w:rFonts w:eastAsia="Lohit Devanagari"/>
      <w:lang w:eastAsia="ar-SA"/>
    </w:rPr>
  </w:style>
  <w:style w:type="paragraph" w:styleId="Style25">
    <w:name w:val="Название объекта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LibreOffice/6.4.7.2$Linux_X86_64 LibreOffice_project/40$Build-2</Application>
  <Pages>1</Pages>
  <Words>161</Words>
  <Characters>1167</Characters>
  <CharactersWithSpaces>1321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2024-08-28T12:41:29Z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