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kern w:val="2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kern w:val="2"/>
          <w:sz w:val="32"/>
          <w:szCs w:val="32"/>
          <w:lang w:eastAsia="ru-RU"/>
        </w:rPr>
        <w:t xml:space="preserve">Информация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eastAsia="Times New Roman" w:cs="Times New Roman" w:ascii="Times New Roman" w:hAnsi="Times New Roman"/>
          <w:b/>
          <w:bCs/>
          <w:kern w:val="2"/>
          <w:sz w:val="32"/>
          <w:szCs w:val="32"/>
          <w:lang w:eastAsia="ru-RU"/>
        </w:rPr>
        <w:t xml:space="preserve">о результатах проведении отбора </w:t>
      </w:r>
      <w:r>
        <w:rPr>
          <w:rFonts w:cs="Times New Roman" w:ascii="Times New Roman" w:hAnsi="Times New Roman"/>
          <w:b/>
          <w:sz w:val="32"/>
          <w:szCs w:val="32"/>
          <w:shd w:fill="FFFFFF" w:val="clear"/>
        </w:rPr>
        <w:t xml:space="preserve">на </w:t>
      </w:r>
      <w:r>
        <w:rPr>
          <w:rFonts w:cs="Times New Roman" w:ascii="Times New Roman" w:hAnsi="Times New Roman"/>
          <w:b/>
          <w:sz w:val="32"/>
          <w:szCs w:val="32"/>
        </w:rPr>
        <w:t>предоставление субсидий на финансовое обеспечение затрат, связанных с погашением просроченной задолженности перед поставщиками, осуществляющих закупки, относящимися к сфере деятельности субъектов естественных монополий, организациям коммунального комплекса, являющимися единой теплоснабжающей организацией на территории Полтавского муниципального района Омской области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tbl>
      <w:tblPr>
        <w:tblW w:w="10412" w:type="dxa"/>
        <w:jc w:val="center"/>
        <w:tblInd w:w="0" w:type="dxa"/>
        <w:tblCellMar>
          <w:top w:w="0" w:type="dxa"/>
          <w:left w:w="22" w:type="dxa"/>
          <w:bottom w:w="0" w:type="dxa"/>
          <w:right w:w="22" w:type="dxa"/>
        </w:tblCellMar>
        <w:tblLook w:val="04a0"/>
      </w:tblPr>
      <w:tblGrid>
        <w:gridCol w:w="639"/>
        <w:gridCol w:w="4425"/>
        <w:gridCol w:w="5348"/>
      </w:tblGrid>
      <w:tr>
        <w:trPr>
          <w:trHeight w:val="1271" w:hRule="atLeast"/>
        </w:trPr>
        <w:tc>
          <w:tcPr>
            <w:tcW w:w="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213" w:hanging="197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240"/>
              <w:ind w:left="174" w:right="163" w:hanging="0"/>
              <w:rPr/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Дата, время и место проведения рассмотрения заявок</w:t>
            </w:r>
          </w:p>
        </w:tc>
        <w:tc>
          <w:tcPr>
            <w:tcW w:w="5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10 июля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2024 года в 10 часов 00 минут     (время местное) по адресу: 646740,</w:t>
              <w:br/>
              <w:t xml:space="preserve">Омская область, р.п. Полтавка,  ул. Ленина, д. 6, каб.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№ 8</w:t>
            </w:r>
          </w:p>
        </w:tc>
      </w:tr>
      <w:tr>
        <w:trPr>
          <w:trHeight w:val="364" w:hRule="atLeast"/>
        </w:trPr>
        <w:tc>
          <w:tcPr>
            <w:tcW w:w="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213" w:hanging="197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240"/>
              <w:ind w:left="174" w:right="163" w:hanging="0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Информация о хозяйствующих субъектах, заявки которых были рассмотрены</w:t>
            </w:r>
          </w:p>
        </w:tc>
        <w:tc>
          <w:tcPr>
            <w:tcW w:w="5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ind w:left="152" w:hanging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Муниципальное унитарное предприятие Полтавского муниципального района Омской области "Полтавская тепловая компания" (ИНН 5530008090)</w:t>
            </w:r>
          </w:p>
        </w:tc>
      </w:tr>
      <w:tr>
        <w:trPr>
          <w:trHeight w:val="364" w:hRule="atLeast"/>
        </w:trPr>
        <w:tc>
          <w:tcPr>
            <w:tcW w:w="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213" w:hanging="197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240"/>
              <w:ind w:left="174" w:right="163" w:hanging="0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Информация о хозяйствующих субъектах,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</w:t>
            </w:r>
          </w:p>
        </w:tc>
        <w:tc>
          <w:tcPr>
            <w:tcW w:w="5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240"/>
              <w:ind w:left="152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–</w:t>
            </w:r>
          </w:p>
        </w:tc>
      </w:tr>
      <w:tr>
        <w:trPr>
          <w:trHeight w:val="364" w:hRule="atLeast"/>
        </w:trPr>
        <w:tc>
          <w:tcPr>
            <w:tcW w:w="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213" w:hanging="197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240"/>
              <w:ind w:left="174" w:right="163" w:hanging="0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Наименование получателя (получателей) субсидии, с которым заключается соглашение, и размер предоставляемой ему субсидии</w:t>
            </w:r>
          </w:p>
        </w:tc>
        <w:tc>
          <w:tcPr>
            <w:tcW w:w="5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Муниципальное унитарное предприятие Полтавского муниципального района Омской области "Полтавская тепловая компания"  (ИНН 5530008090).</w:t>
            </w:r>
          </w:p>
          <w:p>
            <w:pPr>
              <w:pStyle w:val="Normal"/>
              <w:spacing w:lineRule="auto" w:line="240" w:before="0" w:after="200"/>
              <w:ind w:hanging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Субсидия в размере </w:t>
            </w:r>
            <w:r>
              <w:rPr>
                <w:rFonts w:eastAsia="Times New Roman" w:cs="" w:ascii="Times New Roman" w:hAnsi="Times New Roman" w:cstheme="minorBidi"/>
                <w:sz w:val="28"/>
                <w:szCs w:val="28"/>
                <w:lang w:eastAsia="ar-SA"/>
              </w:rPr>
              <w:t>578316,29</w:t>
            </w:r>
            <w:r>
              <w:rPr>
                <w:rFonts w:eastAsia="Times New Roman" w:ascii="Times New Roman" w:hAnsi="Times New Roman"/>
                <w:sz w:val="28"/>
                <w:szCs w:val="28"/>
              </w:rPr>
              <w:t xml:space="preserve"> (п</w:t>
            </w:r>
            <w:r>
              <w:rPr>
                <w:rFonts w:eastAsia="Times New Roman" w:ascii="Times New Roman" w:hAnsi="Times New Roman"/>
                <w:sz w:val="28"/>
                <w:szCs w:val="28"/>
                <w:lang w:eastAsia="ar-SA"/>
              </w:rPr>
              <w:t>ятьсот семьдесят восемь тысяч триста шестнадцать</w:t>
            </w:r>
            <w:r>
              <w:rPr>
                <w:rFonts w:eastAsia="Times New Roman" w:ascii="Times New Roman" w:hAnsi="Times New Roman"/>
                <w:sz w:val="28"/>
                <w:szCs w:val="28"/>
              </w:rPr>
              <w:t>) рублей 29 коп.</w:t>
            </w:r>
          </w:p>
        </w:tc>
      </w:tr>
    </w:tbl>
    <w:p>
      <w:pPr>
        <w:pStyle w:val="Normal"/>
        <w:shd w:val="clear" w:color="auto" w:fill="FFFFFF"/>
        <w:spacing w:lineRule="auto" w:line="240" w:before="0" w:after="240"/>
        <w:jc w:val="both"/>
        <w:rPr>
          <w:rFonts w:ascii="Arial" w:hAnsi="Arial" w:eastAsia="Times New Roman" w:cs="Arial"/>
          <w:b/>
          <w:b/>
          <w:bCs/>
          <w:color w:val="21242D"/>
          <w:kern w:val="2"/>
          <w:sz w:val="48"/>
          <w:szCs w:val="48"/>
          <w:lang w:eastAsia="ru-RU"/>
        </w:rPr>
      </w:pPr>
      <w:r>
        <w:rPr/>
      </w:r>
    </w:p>
    <w:sectPr>
      <w:type w:val="nextPage"/>
      <w:pgSz w:w="11906" w:h="16838"/>
      <w:pgMar w:left="1701" w:right="850" w:header="0" w:top="426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97bf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823ad1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823ad1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rong">
    <w:name w:val="Strong"/>
    <w:basedOn w:val="DefaultParagraphFont"/>
    <w:uiPriority w:val="22"/>
    <w:qFormat/>
    <w:rsid w:val="00823ad1"/>
    <w:rPr>
      <w:b/>
      <w:bCs/>
    </w:rPr>
  </w:style>
  <w:style w:type="character" w:styleId="5">
    <w:name w:val="Основной шрифт абзаца5"/>
    <w:qFormat/>
    <w:rPr/>
  </w:style>
  <w:style w:type="character" w:styleId="12">
    <w:name w:val="Основной шрифт абзаца1"/>
    <w:qFormat/>
    <w:rPr/>
  </w:style>
  <w:style w:type="character" w:styleId="WW8Num21z8">
    <w:name w:val="WW8Num21z8"/>
    <w:qFormat/>
    <w:rPr/>
  </w:style>
  <w:style w:type="character" w:styleId="WW8Num21z7">
    <w:name w:val="WW8Num21z7"/>
    <w:qFormat/>
    <w:rPr/>
  </w:style>
  <w:style w:type="character" w:styleId="WW8Num21z6">
    <w:name w:val="WW8Num21z6"/>
    <w:qFormat/>
    <w:rPr/>
  </w:style>
  <w:style w:type="character" w:styleId="WW8Num21z5">
    <w:name w:val="WW8Num21z5"/>
    <w:qFormat/>
    <w:rPr/>
  </w:style>
  <w:style w:type="character" w:styleId="WW8Num21z4">
    <w:name w:val="WW8Num21z4"/>
    <w:qFormat/>
    <w:rPr/>
  </w:style>
  <w:style w:type="character" w:styleId="WW8Num21z3">
    <w:name w:val="WW8Num21z3"/>
    <w:qFormat/>
    <w:rPr/>
  </w:style>
  <w:style w:type="character" w:styleId="WW8Num21z2">
    <w:name w:val="WW8Num21z2"/>
    <w:qFormat/>
    <w:rPr/>
  </w:style>
  <w:style w:type="character" w:styleId="WW8Num21z1">
    <w:name w:val="WW8Num21z1"/>
    <w:qFormat/>
    <w:rPr/>
  </w:style>
  <w:style w:type="character" w:styleId="WW8Num21z0">
    <w:name w:val="WW8Num21z0"/>
    <w:qFormat/>
    <w:rPr/>
  </w:style>
  <w:style w:type="character" w:styleId="WW8Num20z8">
    <w:name w:val="WW8Num20z8"/>
    <w:qFormat/>
    <w:rPr/>
  </w:style>
  <w:style w:type="character" w:styleId="WW8Num20z7">
    <w:name w:val="WW8Num20z7"/>
    <w:qFormat/>
    <w:rPr/>
  </w:style>
  <w:style w:type="character" w:styleId="WW8Num20z6">
    <w:name w:val="WW8Num20z6"/>
    <w:qFormat/>
    <w:rPr/>
  </w:style>
  <w:style w:type="character" w:styleId="WW8Num20z5">
    <w:name w:val="WW8Num20z5"/>
    <w:qFormat/>
    <w:rPr/>
  </w:style>
  <w:style w:type="character" w:styleId="WW8Num20z4">
    <w:name w:val="WW8Num20z4"/>
    <w:qFormat/>
    <w:rPr/>
  </w:style>
  <w:style w:type="character" w:styleId="WW8Num20z3">
    <w:name w:val="WW8Num20z3"/>
    <w:qFormat/>
    <w:rPr/>
  </w:style>
  <w:style w:type="character" w:styleId="WW8Num20z2">
    <w:name w:val="WW8Num20z2"/>
    <w:qFormat/>
    <w:rPr/>
  </w:style>
  <w:style w:type="character" w:styleId="WW8Num20z1">
    <w:name w:val="WW8Num20z1"/>
    <w:qFormat/>
    <w:rPr/>
  </w:style>
  <w:style w:type="character" w:styleId="WW8Num20z0">
    <w:name w:val="WW8Num20z0"/>
    <w:qFormat/>
    <w:rPr/>
  </w:style>
  <w:style w:type="character" w:styleId="WW8Num19z8">
    <w:name w:val="WW8Num19z8"/>
    <w:qFormat/>
    <w:rPr/>
  </w:style>
  <w:style w:type="character" w:styleId="WW8Num19z7">
    <w:name w:val="WW8Num19z7"/>
    <w:qFormat/>
    <w:rPr/>
  </w:style>
  <w:style w:type="character" w:styleId="WW8Num19z6">
    <w:name w:val="WW8Num19z6"/>
    <w:qFormat/>
    <w:rPr/>
  </w:style>
  <w:style w:type="character" w:styleId="WW8Num19z5">
    <w:name w:val="WW8Num19z5"/>
    <w:qFormat/>
    <w:rPr/>
  </w:style>
  <w:style w:type="character" w:styleId="WW8Num19z4">
    <w:name w:val="WW8Num19z4"/>
    <w:qFormat/>
    <w:rPr/>
  </w:style>
  <w:style w:type="character" w:styleId="WW8Num19z3">
    <w:name w:val="WW8Num19z3"/>
    <w:qFormat/>
    <w:rPr/>
  </w:style>
  <w:style w:type="character" w:styleId="WW8Num19z2">
    <w:name w:val="WW8Num19z2"/>
    <w:qFormat/>
    <w:rPr/>
  </w:style>
  <w:style w:type="character" w:styleId="WW8Num19z0">
    <w:name w:val="WW8Num19z0"/>
    <w:qFormat/>
    <w:rPr/>
  </w:style>
  <w:style w:type="character" w:styleId="WW8Num18z8">
    <w:name w:val="WW8Num18z8"/>
    <w:qFormat/>
    <w:rPr/>
  </w:style>
  <w:style w:type="character" w:styleId="WW8Num18z7">
    <w:name w:val="WW8Num18z7"/>
    <w:qFormat/>
    <w:rPr/>
  </w:style>
  <w:style w:type="character" w:styleId="WW8Num18z6">
    <w:name w:val="WW8Num18z6"/>
    <w:qFormat/>
    <w:rPr/>
  </w:style>
  <w:style w:type="character" w:styleId="WW8Num18z5">
    <w:name w:val="WW8Num18z5"/>
    <w:qFormat/>
    <w:rPr/>
  </w:style>
  <w:style w:type="character" w:styleId="WW8Num18z4">
    <w:name w:val="WW8Num18z4"/>
    <w:qFormat/>
    <w:rPr/>
  </w:style>
  <w:style w:type="character" w:styleId="WW8Num18z3">
    <w:name w:val="WW8Num18z3"/>
    <w:qFormat/>
    <w:rPr/>
  </w:style>
  <w:style w:type="character" w:styleId="WW8Num18z2">
    <w:name w:val="WW8Num18z2"/>
    <w:qFormat/>
    <w:rPr/>
  </w:style>
  <w:style w:type="character" w:styleId="WW8Num18z1">
    <w:name w:val="WW8Num18z1"/>
    <w:qFormat/>
    <w:rPr/>
  </w:style>
  <w:style w:type="character" w:styleId="WW8Num18z0">
    <w:name w:val="WW8Num18z0"/>
    <w:qFormat/>
    <w:rPr/>
  </w:style>
  <w:style w:type="character" w:styleId="WW8Num17z8">
    <w:name w:val="WW8Num17z8"/>
    <w:qFormat/>
    <w:rPr/>
  </w:style>
  <w:style w:type="character" w:styleId="WW8Num17z7">
    <w:name w:val="WW8Num17z7"/>
    <w:qFormat/>
    <w:rPr/>
  </w:style>
  <w:style w:type="character" w:styleId="WW8Num17z6">
    <w:name w:val="WW8Num17z6"/>
    <w:qFormat/>
    <w:rPr/>
  </w:style>
  <w:style w:type="character" w:styleId="WW8Num17z5">
    <w:name w:val="WW8Num17z5"/>
    <w:qFormat/>
    <w:rPr/>
  </w:style>
  <w:style w:type="character" w:styleId="WW8Num17z4">
    <w:name w:val="WW8Num17z4"/>
    <w:qFormat/>
    <w:rPr/>
  </w:style>
  <w:style w:type="character" w:styleId="WW8Num17z3">
    <w:name w:val="WW8Num17z3"/>
    <w:qFormat/>
    <w:rPr/>
  </w:style>
  <w:style w:type="character" w:styleId="WW8Num17z2">
    <w:name w:val="WW8Num17z2"/>
    <w:qFormat/>
    <w:rPr/>
  </w:style>
  <w:style w:type="character" w:styleId="WW8Num17z1">
    <w:name w:val="WW8Num17z1"/>
    <w:qFormat/>
    <w:rPr/>
  </w:style>
  <w:style w:type="character" w:styleId="WW8Num17z0">
    <w:name w:val="WW8Num17z0"/>
    <w:qFormat/>
    <w:rPr/>
  </w:style>
  <w:style w:type="character" w:styleId="WW8Num16z8">
    <w:name w:val="WW8Num16z8"/>
    <w:qFormat/>
    <w:rPr/>
  </w:style>
  <w:style w:type="character" w:styleId="WW8Num16z7">
    <w:name w:val="WW8Num16z7"/>
    <w:qFormat/>
    <w:rPr/>
  </w:style>
  <w:style w:type="character" w:styleId="WW8Num16z6">
    <w:name w:val="WW8Num16z6"/>
    <w:qFormat/>
    <w:rPr/>
  </w:style>
  <w:style w:type="character" w:styleId="WW8Num16z5">
    <w:name w:val="WW8Num16z5"/>
    <w:qFormat/>
    <w:rPr/>
  </w:style>
  <w:style w:type="character" w:styleId="WW8Num16z4">
    <w:name w:val="WW8Num16z4"/>
    <w:qFormat/>
    <w:rPr/>
  </w:style>
  <w:style w:type="character" w:styleId="WW8Num16z3">
    <w:name w:val="WW8Num16z3"/>
    <w:qFormat/>
    <w:rPr/>
  </w:style>
  <w:style w:type="character" w:styleId="WW8Num16z2">
    <w:name w:val="WW8Num16z2"/>
    <w:qFormat/>
    <w:rPr/>
  </w:style>
  <w:style w:type="character" w:styleId="WW8Num16z1">
    <w:name w:val="WW8Num16z1"/>
    <w:qFormat/>
    <w:rPr/>
  </w:style>
  <w:style w:type="character" w:styleId="WW8Num16z0">
    <w:name w:val="WW8Num16z0"/>
    <w:qFormat/>
    <w:rPr>
      <w:u w:val="none"/>
    </w:rPr>
  </w:style>
  <w:style w:type="character" w:styleId="WW8Num15z8">
    <w:name w:val="WW8Num15z8"/>
    <w:qFormat/>
    <w:rPr/>
  </w:style>
  <w:style w:type="character" w:styleId="WW8Num15z7">
    <w:name w:val="WW8Num15z7"/>
    <w:qFormat/>
    <w:rPr/>
  </w:style>
  <w:style w:type="character" w:styleId="WW8Num15z6">
    <w:name w:val="WW8Num15z6"/>
    <w:qFormat/>
    <w:rPr/>
  </w:style>
  <w:style w:type="character" w:styleId="WW8Num15z5">
    <w:name w:val="WW8Num15z5"/>
    <w:qFormat/>
    <w:rPr/>
  </w:style>
  <w:style w:type="character" w:styleId="WW8Num15z4">
    <w:name w:val="WW8Num15z4"/>
    <w:qFormat/>
    <w:rPr/>
  </w:style>
  <w:style w:type="character" w:styleId="WW8Num15z3">
    <w:name w:val="WW8Num15z3"/>
    <w:qFormat/>
    <w:rPr/>
  </w:style>
  <w:style w:type="character" w:styleId="WW8Num15z2">
    <w:name w:val="WW8Num15z2"/>
    <w:qFormat/>
    <w:rPr/>
  </w:style>
  <w:style w:type="character" w:styleId="WW8Num15z1">
    <w:name w:val="WW8Num15z1"/>
    <w:qFormat/>
    <w:rPr/>
  </w:style>
  <w:style w:type="character" w:styleId="WW8Num15z0">
    <w:name w:val="WW8Num15z0"/>
    <w:qFormat/>
    <w:rPr/>
  </w:style>
  <w:style w:type="character" w:styleId="WW8Num14z8">
    <w:name w:val="WW8Num14z8"/>
    <w:qFormat/>
    <w:rPr/>
  </w:style>
  <w:style w:type="character" w:styleId="WW8Num14z7">
    <w:name w:val="WW8Num14z7"/>
    <w:qFormat/>
    <w:rPr/>
  </w:style>
  <w:style w:type="character" w:styleId="WW8Num14z6">
    <w:name w:val="WW8Num14z6"/>
    <w:qFormat/>
    <w:rPr/>
  </w:style>
  <w:style w:type="character" w:styleId="WW8Num14z5">
    <w:name w:val="WW8Num14z5"/>
    <w:qFormat/>
    <w:rPr/>
  </w:style>
  <w:style w:type="character" w:styleId="WW8Num14z4">
    <w:name w:val="WW8Num14z4"/>
    <w:qFormat/>
    <w:rPr/>
  </w:style>
  <w:style w:type="character" w:styleId="WW8Num14z3">
    <w:name w:val="WW8Num14z3"/>
    <w:qFormat/>
    <w:rPr/>
  </w:style>
  <w:style w:type="character" w:styleId="WW8Num14z2">
    <w:name w:val="WW8Num14z2"/>
    <w:qFormat/>
    <w:rPr/>
  </w:style>
  <w:style w:type="character" w:styleId="WW8Num14z1">
    <w:name w:val="WW8Num14z1"/>
    <w:qFormat/>
    <w:rPr/>
  </w:style>
  <w:style w:type="character" w:styleId="WW8Num14z0">
    <w:name w:val="WW8Num14z0"/>
    <w:qFormat/>
    <w:rPr/>
  </w:style>
  <w:style w:type="character" w:styleId="WW8Num13z8">
    <w:name w:val="WW8Num13z8"/>
    <w:qFormat/>
    <w:rPr/>
  </w:style>
  <w:style w:type="character" w:styleId="WW8Num13z7">
    <w:name w:val="WW8Num13z7"/>
    <w:qFormat/>
    <w:rPr/>
  </w:style>
  <w:style w:type="character" w:styleId="WW8Num13z6">
    <w:name w:val="WW8Num13z6"/>
    <w:qFormat/>
    <w:rPr/>
  </w:style>
  <w:style w:type="character" w:styleId="WW8Num13z5">
    <w:name w:val="WW8Num13z5"/>
    <w:qFormat/>
    <w:rPr/>
  </w:style>
  <w:style w:type="character" w:styleId="WW8Num13z4">
    <w:name w:val="WW8Num13z4"/>
    <w:qFormat/>
    <w:rPr/>
  </w:style>
  <w:style w:type="character" w:styleId="WW8Num13z3">
    <w:name w:val="WW8Num13z3"/>
    <w:qFormat/>
    <w:rPr/>
  </w:style>
  <w:style w:type="character" w:styleId="WW8Num13z2">
    <w:name w:val="WW8Num13z2"/>
    <w:qFormat/>
    <w:rPr/>
  </w:style>
  <w:style w:type="character" w:styleId="WW8Num13z1">
    <w:name w:val="WW8Num13z1"/>
    <w:qFormat/>
    <w:rPr/>
  </w:style>
  <w:style w:type="character" w:styleId="WW8Num13z0">
    <w:name w:val="WW8Num13z0"/>
    <w:qFormat/>
    <w:rPr/>
  </w:style>
  <w:style w:type="character" w:styleId="WW8Num12z8">
    <w:name w:val="WW8Num12z8"/>
    <w:qFormat/>
    <w:rPr/>
  </w:style>
  <w:style w:type="character" w:styleId="WW8Num12z7">
    <w:name w:val="WW8Num12z7"/>
    <w:qFormat/>
    <w:rPr/>
  </w:style>
  <w:style w:type="character" w:styleId="WW8Num12z6">
    <w:name w:val="WW8Num12z6"/>
    <w:qFormat/>
    <w:rPr/>
  </w:style>
  <w:style w:type="character" w:styleId="WW8Num12z5">
    <w:name w:val="WW8Num12z5"/>
    <w:qFormat/>
    <w:rPr/>
  </w:style>
  <w:style w:type="character" w:styleId="WW8Num12z4">
    <w:name w:val="WW8Num12z4"/>
    <w:qFormat/>
    <w:rPr/>
  </w:style>
  <w:style w:type="character" w:styleId="WW8Num12z3">
    <w:name w:val="WW8Num12z3"/>
    <w:qFormat/>
    <w:rPr/>
  </w:style>
  <w:style w:type="character" w:styleId="WW8Num12z2">
    <w:name w:val="WW8Num12z2"/>
    <w:qFormat/>
    <w:rPr/>
  </w:style>
  <w:style w:type="character" w:styleId="WW8Num12z1">
    <w:name w:val="WW8Num12z1"/>
    <w:qFormat/>
    <w:rPr/>
  </w:style>
  <w:style w:type="character" w:styleId="WW8Num12z0">
    <w:name w:val="WW8Num12z0"/>
    <w:qFormat/>
    <w:rPr/>
  </w:style>
  <w:style w:type="character" w:styleId="WW8Num11z1">
    <w:name w:val="WW8Num11z1"/>
    <w:qFormat/>
    <w:rPr>
      <w:rFonts w:ascii="Courier New" w:hAnsi="Courier New" w:eastAsia="Courier New"/>
    </w:rPr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2">
    <w:name w:val="Основной шрифт абзаца2"/>
    <w:qFormat/>
    <w:rPr/>
  </w:style>
  <w:style w:type="character" w:styleId="WW8Num10z8">
    <w:name w:val="WW8Num10z8"/>
    <w:qFormat/>
    <w:rPr/>
  </w:style>
  <w:style w:type="character" w:styleId="WW8Num10z7">
    <w:name w:val="WW8Num10z7"/>
    <w:qFormat/>
    <w:rPr/>
  </w:style>
  <w:style w:type="character" w:styleId="WW8Num10z6">
    <w:name w:val="WW8Num10z6"/>
    <w:qFormat/>
    <w:rPr/>
  </w:style>
  <w:style w:type="character" w:styleId="WW8Num10z5">
    <w:name w:val="WW8Num10z5"/>
    <w:qFormat/>
    <w:rPr/>
  </w:style>
  <w:style w:type="character" w:styleId="WW8Num10z4">
    <w:name w:val="WW8Num10z4"/>
    <w:qFormat/>
    <w:rPr/>
  </w:style>
  <w:style w:type="character" w:styleId="WW8Num10z3">
    <w:name w:val="WW8Num10z3"/>
    <w:qFormat/>
    <w:rPr/>
  </w:style>
  <w:style w:type="character" w:styleId="WW8Num10z2">
    <w:name w:val="WW8Num10z2"/>
    <w:qFormat/>
    <w:rPr/>
  </w:style>
  <w:style w:type="character" w:styleId="WW8Num10z1">
    <w:name w:val="WW8Num10z1"/>
    <w:qFormat/>
    <w:rPr/>
  </w:style>
  <w:style w:type="character" w:styleId="WW8Num10z0">
    <w:name w:val="WW8Num10z0"/>
    <w:qFormat/>
    <w:rPr>
      <w:b w:val="false"/>
      <w:sz w:val="28"/>
    </w:rPr>
  </w:style>
  <w:style w:type="character" w:styleId="WW8Num9z8">
    <w:name w:val="WW8Num9z8"/>
    <w:qFormat/>
    <w:rPr/>
  </w:style>
  <w:style w:type="character" w:styleId="WW8Num9z7">
    <w:name w:val="WW8Num9z7"/>
    <w:qFormat/>
    <w:rPr/>
  </w:style>
  <w:style w:type="character" w:styleId="WW8Num9z6">
    <w:name w:val="WW8Num9z6"/>
    <w:qFormat/>
    <w:rPr/>
  </w:style>
  <w:style w:type="character" w:styleId="WW8Num9z5">
    <w:name w:val="WW8Num9z5"/>
    <w:qFormat/>
    <w:rPr/>
  </w:style>
  <w:style w:type="character" w:styleId="WW8Num9z4">
    <w:name w:val="WW8Num9z4"/>
    <w:qFormat/>
    <w:rPr/>
  </w:style>
  <w:style w:type="character" w:styleId="WW8Num9z3">
    <w:name w:val="WW8Num9z3"/>
    <w:qFormat/>
    <w:rPr/>
  </w:style>
  <w:style w:type="character" w:styleId="WW8Num9z2">
    <w:name w:val="WW8Num9z2"/>
    <w:qFormat/>
    <w:rPr/>
  </w:style>
  <w:style w:type="character" w:styleId="WW8Num9z1">
    <w:name w:val="WW8Num9z1"/>
    <w:qFormat/>
    <w:rPr/>
  </w:style>
  <w:style w:type="character" w:styleId="WW8Num9z0">
    <w:name w:val="WW8Num9z0"/>
    <w:qFormat/>
    <w:rPr/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/>
  </w:style>
  <w:style w:type="character" w:styleId="WW8Num8z2">
    <w:name w:val="WW8Num8z2"/>
    <w:qFormat/>
    <w:rPr/>
  </w:style>
  <w:style w:type="character" w:styleId="WW8Num8z1">
    <w:name w:val="WW8Num8z1"/>
    <w:qFormat/>
    <w:rPr/>
  </w:style>
  <w:style w:type="character" w:styleId="WW8Num8z0">
    <w:name w:val="WW8Num8z0"/>
    <w:qFormat/>
    <w:rPr/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/>
  </w:style>
  <w:style w:type="character" w:styleId="WW8Num7z0">
    <w:name w:val="WW8Num7z0"/>
    <w:qFormat/>
    <w:rPr/>
  </w:style>
  <w:style w:type="character" w:styleId="WW8Num6z0">
    <w:name w:val="WW8Num6z0"/>
    <w:qFormat/>
    <w:rPr>
      <w:sz w:val="28"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3">
    <w:name w:val="Основной шрифт абзаца3"/>
    <w:qFormat/>
    <w:rPr/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5z0">
    <w:name w:val="WW8Num5z0"/>
    <w:qFormat/>
    <w:rPr>
      <w:rFonts w:ascii="Times New Roman" w:hAnsi="Times New Roman" w:eastAsia="Times New Roman"/>
      <w:sz w:val="26"/>
      <w:szCs w:val="26"/>
    </w:rPr>
  </w:style>
  <w:style w:type="character" w:styleId="4">
    <w:name w:val="Основной шрифт абзаца4"/>
    <w:qFormat/>
    <w:rPr/>
  </w:style>
  <w:style w:type="character" w:styleId="Style13">
    <w:name w:val="Основной шрифт абзаца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4z0">
    <w:name w:val="WW8Num4z0"/>
    <w:qFormat/>
    <w:rPr/>
  </w:style>
  <w:style w:type="character" w:styleId="WW8Num3z0">
    <w:name w:val="WW8Num3z0"/>
    <w:qFormat/>
    <w:rPr>
      <w:rFonts w:ascii="Times New Roman" w:hAnsi="Times New Roman" w:eastAsia="Times New Roman"/>
      <w:sz w:val="26"/>
      <w:szCs w:val="26"/>
    </w:rPr>
  </w:style>
  <w:style w:type="character" w:styleId="WW8Num2z1">
    <w:name w:val="WW8Num2z1"/>
    <w:qFormat/>
    <w:rPr>
      <w:color w:val="000000"/>
      <w:sz w:val="28"/>
    </w:rPr>
  </w:style>
  <w:style w:type="character" w:styleId="WW8Num2z0">
    <w:name w:val="WW8Num2z0"/>
    <w:qFormat/>
    <w:rPr>
      <w:color w:val="000000"/>
      <w:sz w:val="28"/>
    </w:rPr>
  </w:style>
  <w:style w:type="character" w:styleId="WW8Num1z1">
    <w:name w:val="WW8Num1z1"/>
    <w:qFormat/>
    <w:rPr>
      <w:color w:val="000000"/>
      <w:sz w:val="28"/>
    </w:rPr>
  </w:style>
  <w:style w:type="character" w:styleId="WW8Num1z0">
    <w:name w:val="WW8Num1z0"/>
    <w:qFormat/>
    <w:rPr>
      <w:sz w:val="28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semiHidden/>
    <w:unhideWhenUsed/>
    <w:qFormat/>
    <w:rsid w:val="00823ad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9">
    <w:name w:val="Знак Знак Знак Знак Знак Знак Знак Знак Знак Знак Знак Знак Знак Знак Знак Знак Знак Знак Знак"/>
    <w:basedOn w:val="Normal"/>
    <w:qFormat/>
    <w:pPr>
      <w:spacing w:before="280" w:after="280"/>
    </w:pPr>
    <w:rPr>
      <w:rFonts w:ascii="Tahoma" w:hAnsi="Tahoma" w:eastAsia="Tahoma"/>
      <w:sz w:val="20"/>
      <w:szCs w:val="20"/>
      <w:lang w:val="en-US" w:eastAsia="ar-SA"/>
    </w:rPr>
  </w:style>
  <w:style w:type="paragraph" w:styleId="Style20">
    <w:name w:val="Знак"/>
    <w:basedOn w:val="Normal"/>
    <w:qFormat/>
    <w:pPr>
      <w:spacing w:before="280" w:after="280"/>
    </w:pPr>
    <w:rPr>
      <w:rFonts w:ascii="Tahoma" w:hAnsi="Tahoma" w:eastAsia="Tahoma"/>
      <w:sz w:val="20"/>
      <w:szCs w:val="20"/>
      <w:lang w:val="en-US" w:eastAsia="ar-SA"/>
    </w:rPr>
  </w:style>
  <w:style w:type="paragraph" w:styleId="Style21">
    <w:name w:val="Знак Знак Знак Знак"/>
    <w:basedOn w:val="Normal"/>
    <w:qFormat/>
    <w:pPr>
      <w:spacing w:before="280" w:after="280"/>
    </w:pPr>
    <w:rPr>
      <w:rFonts w:ascii="Tahoma" w:hAnsi="Tahoma" w:eastAsia="Tahoma"/>
      <w:sz w:val="20"/>
      <w:szCs w:val="20"/>
      <w:lang w:val="en-US" w:eastAsia="ar-SA"/>
    </w:rPr>
  </w:style>
  <w:style w:type="paragraph" w:styleId="51">
    <w:name w:val="Указатель5"/>
    <w:basedOn w:val="Normal"/>
    <w:qFormat/>
    <w:pPr/>
    <w:rPr>
      <w:rFonts w:eastAsia="Lohit Devanagari"/>
      <w:lang w:eastAsia="ar-SA"/>
    </w:rPr>
  </w:style>
  <w:style w:type="paragraph" w:styleId="41">
    <w:name w:val="Название объекта4"/>
    <w:basedOn w:val="Normal"/>
    <w:qFormat/>
    <w:pPr>
      <w:spacing w:before="120" w:after="120"/>
    </w:pPr>
    <w:rPr>
      <w:rFonts w:eastAsia="Lohit Devanagari"/>
      <w:i/>
      <w:iCs/>
      <w:lang w:eastAsia="ar-SA"/>
    </w:rPr>
  </w:style>
  <w:style w:type="paragraph" w:styleId="ConsTitle">
    <w:name w:val="ConsTitle"/>
    <w:qFormat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Arial" w:hAnsi="Arial" w:eastAsia="Liberation Serif" w:cs="Liberation Serif"/>
      <w:b/>
      <w:bCs/>
      <w:color w:val="auto"/>
      <w:kern w:val="2"/>
      <w:sz w:val="16"/>
      <w:szCs w:val="16"/>
      <w:lang w:val="ru-RU" w:eastAsia="hi-IN" w:bidi="ar-SA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Liberation Serif" w:cs="Liberation Serif"/>
      <w:color w:val="auto"/>
      <w:kern w:val="2"/>
      <w:sz w:val="20"/>
      <w:szCs w:val="20"/>
      <w:lang w:val="ru-RU" w:eastAsia="hi-IN" w:bidi="ar-SA"/>
    </w:rPr>
  </w:style>
  <w:style w:type="paragraph" w:styleId="Style22">
    <w:name w:val="Абзац списка"/>
    <w:basedOn w:val="Normal"/>
    <w:qFormat/>
    <w:pPr>
      <w:spacing w:before="0" w:after="0"/>
      <w:ind w:left="720" w:hanging="0"/>
      <w:contextualSpacing/>
    </w:pPr>
    <w:rPr>
      <w:rFonts w:ascii="Calibri" w:hAnsi="Calibri" w:eastAsia="Calibri"/>
      <w:lang w:val="en-US" w:eastAsia="ar-SA"/>
    </w:rPr>
  </w:style>
  <w:style w:type="paragraph" w:styleId="Style23">
    <w:name w:val="Обычный (веб)"/>
    <w:basedOn w:val="Normal"/>
    <w:qFormat/>
    <w:pPr>
      <w:suppressAutoHyphens w:val="false"/>
      <w:spacing w:lineRule="auto" w:line="276" w:before="280" w:after="142"/>
    </w:pPr>
    <w:rPr>
      <w:color w:val="000000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Liberation Serif"/>
      <w:color w:val="auto"/>
      <w:kern w:val="2"/>
      <w:sz w:val="20"/>
      <w:szCs w:val="20"/>
      <w:lang w:val="ru-RU" w:eastAsia="ar-SA" w:bidi="ar-SA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Liberation Serif"/>
      <w:b/>
      <w:color w:val="auto"/>
      <w:kern w:val="2"/>
      <w:sz w:val="22"/>
      <w:szCs w:val="20"/>
      <w:lang w:val="ru-RU" w:eastAsia="ar-SA" w:bidi="ar-SA"/>
    </w:rPr>
  </w:style>
  <w:style w:type="paragraph" w:styleId="Style24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Liberation Serif"/>
      <w:color w:val="auto"/>
      <w:kern w:val="2"/>
      <w:sz w:val="24"/>
      <w:szCs w:val="24"/>
      <w:lang w:val="ru-RU" w:eastAsia="ar-SA" w:bidi="ar-SA"/>
    </w:rPr>
  </w:style>
  <w:style w:type="paragraph" w:styleId="13">
    <w:name w:val="Указатель1"/>
    <w:basedOn w:val="Normal"/>
    <w:qFormat/>
    <w:pPr/>
    <w:rPr>
      <w:rFonts w:eastAsia="Mangal"/>
      <w:lang w:eastAsia="ar-SA"/>
    </w:rPr>
  </w:style>
  <w:style w:type="paragraph" w:styleId="14">
    <w:name w:val="Название объекта1"/>
    <w:basedOn w:val="Normal"/>
    <w:qFormat/>
    <w:pPr>
      <w:spacing w:before="120" w:after="120"/>
    </w:pPr>
    <w:rPr>
      <w:rFonts w:eastAsia="Mangal"/>
      <w:i/>
      <w:iCs/>
      <w:lang w:eastAsia="ar-SA"/>
    </w:rPr>
  </w:style>
  <w:style w:type="paragraph" w:styleId="21">
    <w:name w:val="Указатель2"/>
    <w:basedOn w:val="Normal"/>
    <w:qFormat/>
    <w:pPr/>
    <w:rPr>
      <w:rFonts w:eastAsia="Lohit Devanagari"/>
      <w:lang w:eastAsia="ar-SA"/>
    </w:rPr>
  </w:style>
  <w:style w:type="paragraph" w:styleId="22">
    <w:name w:val="Название объекта2"/>
    <w:basedOn w:val="Normal"/>
    <w:qFormat/>
    <w:pPr>
      <w:spacing w:before="120" w:after="120"/>
    </w:pPr>
    <w:rPr>
      <w:rFonts w:eastAsia="Lohit Devanagari"/>
      <w:i/>
      <w:iCs/>
      <w:lang w:eastAsia="ar-SA"/>
    </w:rPr>
  </w:style>
  <w:style w:type="paragraph" w:styleId="31">
    <w:name w:val="Указатель3"/>
    <w:basedOn w:val="Normal"/>
    <w:qFormat/>
    <w:pPr/>
    <w:rPr>
      <w:rFonts w:eastAsia="Lohit Devanagari"/>
      <w:lang w:eastAsia="ar-SA"/>
    </w:rPr>
  </w:style>
  <w:style w:type="paragraph" w:styleId="32">
    <w:name w:val="Название объекта3"/>
    <w:basedOn w:val="Normal"/>
    <w:qFormat/>
    <w:pPr>
      <w:spacing w:before="120" w:after="120"/>
    </w:pPr>
    <w:rPr>
      <w:rFonts w:eastAsia="Lohit Devanagari"/>
      <w:i/>
      <w:iCs/>
      <w:lang w:eastAsia="ar-SA"/>
    </w:rPr>
  </w:style>
  <w:style w:type="paragraph" w:styleId="42">
    <w:name w:val="Указатель4"/>
    <w:basedOn w:val="Normal"/>
    <w:qFormat/>
    <w:pPr/>
    <w:rPr>
      <w:rFonts w:eastAsia="Lohit Devanagari"/>
      <w:lang w:eastAsia="ar-SA"/>
    </w:rPr>
  </w:style>
  <w:style w:type="paragraph" w:styleId="Style25">
    <w:name w:val="Название объекта"/>
    <w:basedOn w:val="Normal"/>
    <w:qFormat/>
    <w:pPr>
      <w:spacing w:before="120" w:after="120"/>
    </w:pPr>
    <w:rPr>
      <w:rFonts w:eastAsia="Lohit Devanagari"/>
      <w:i/>
      <w:iCs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Application>LibreOffice/6.4.7.2$Linux_X86_64 LibreOffice_project/40$Build-2</Application>
  <Pages>1</Pages>
  <Words>164</Words>
  <Characters>1194</Characters>
  <CharactersWithSpaces>1351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/>
  <dc:language>ru-RU</dc:language>
  <cp:lastModifiedBy/>
  <dcterms:modified xsi:type="dcterms:W3CDTF">2024-07-08T14:37:43Z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