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32"/>
          <w:szCs w:val="32"/>
        </w:rPr>
        <w:t>предоставление субсидий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апреля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2024 года в 10 часов 00 минут 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ind w:left="15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ind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Субсидия в размере 289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158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(триста двадцать девять тысяч сто пятьдесят восемь) рублей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08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LibreOffice/6.4.7.2$Linux_X86_64 LibreOffice_project/40$Build-2</Application>
  <Pages>1</Pages>
  <Words>166</Words>
  <Characters>1192</Characters>
  <CharactersWithSpaces>1351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2021-09-03T02:31:00Z</dcterms:created>
  <dc:creator>1</dc:creator>
  <dc:description/>
  <dc:language>ru-RU</dc:language>
  <cp:lastModifiedBy/>
  <dcterms:modified xsi:type="dcterms:W3CDTF">2024-04-23T12:54:04Z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