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15 ноября 2024 года № 137 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Правил землепользования и застройки Вольновского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1.Правила землепользования и застройки;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2.Карта градостроительного зонирования.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19.11.2024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 ул. Ленина д.6, 1 этаж. Время посещения в рабочие дни  с 8-30 до 13-00 с 14-00 до 17:45. Срок проведения экспозиции с 20 ноября 2024 года по 10 ноября 2024 года.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List Paragraph"/>
    <w:basedOn w:val="Style_1"/>
    <w:link w:val="Style_8_ch"/>
    <w:pPr>
      <w:ind w:firstLine="0" w:left="720"/>
      <w:contextualSpacing w:val="1"/>
    </w:pPr>
  </w:style>
  <w:style w:styleId="Style_8_ch" w:type="character">
    <w:name w:val="List Paragraph"/>
    <w:basedOn w:val="Style_1_ch"/>
    <w:link w:val="Style_8"/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9_ch" w:type="character">
    <w:name w:val="ConsPlusTitle"/>
    <w:link w:val="Style_9"/>
    <w:rPr>
      <w:rFonts w:ascii="Times New Roman" w:hAnsi="Times New Roman"/>
      <w:b w:val="1"/>
      <w:sz w:val="24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2024-11-15T04:59:03Z</dcterms:modified>
</cp:coreProperties>
</file>