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ДОГОВОР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51" w:leader="none"/>
          <w:tab w:val="left" w:pos="8789" w:leader="none"/>
        </w:tabs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 осуществление деятельности по перемещению задержанных транспортных средств на специализированную стоянку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р.п. Полтавка                                                                               «____» _________ 20___ г.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textAlignment w:val="baseline"/>
        <w:rPr>
          <w:rFonts w:ascii="Times New Roman" w:hAnsi="Times New Roman" w:cs="Times New Roman"/>
          <w:b/>
          <w:sz w:val="16"/>
          <w:szCs w:val="28"/>
        </w:rPr>
      </w:pPr>
      <w:r>
        <w:rPr>
          <w:rFonts w:cs="Times New Roman" w:ascii="Times New Roman" w:hAnsi="Times New Roman"/>
          <w:b/>
          <w:sz w:val="16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Полтавского муниципального района Омской области (далее – администрация) в лице Врио главы Полтавского муниципального района Омской области Никитиной Валерии Владимировны, действующего на основании Устава, именуемое в дальнейшем «Уполномоченный орган», с одной стороны, и _____________________________________________, в лице _____________, действующего на основании _________________, именуемый в дальнейшем «Уполномоченная организация», совместно именуемые «Стороны», на основании протокола аукциона на понижение цены от _____________ № ______, заключили настоящий Договор на осуществление деятельности по перемещению задержанных транспортных средств на специализированную стоянку(далее – Договор).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0"/>
          <w:szCs w:val="28"/>
        </w:rPr>
      </w:pPr>
      <w:r>
        <w:rPr>
          <w:rFonts w:cs="Times New Roman" w:ascii="Times New Roman" w:hAnsi="Times New Roman"/>
          <w:b/>
          <w:sz w:val="10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Предмет Договора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1.1 </w:t>
      </w:r>
      <w:r>
        <w:rPr>
          <w:rFonts w:cs="Times New Roman" w:ascii="Times New Roman" w:hAnsi="Times New Roman"/>
          <w:color w:val="000000"/>
          <w:sz w:val="28"/>
          <w:szCs w:val="28"/>
        </w:rPr>
        <w:t>Настоящий договор является безвозмездным.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1.2. Уполномоченная организация в соответствии со статьей 27.13 Кодекса Российской Федерации об административных правонарушениях и Законом Омской области от 07.06.2012 г. № 1452-ОЗ «О порядке перемещения транспортных средств на специализированную стоянку, их хранения, перемещения и хранения, возврата транспортных средств» (далее – Закон Омской области № 1452-ОЗ), </w:t>
      </w:r>
      <w:r>
        <w:rPr>
          <w:rFonts w:cs="Times New Roman" w:ascii="Times New Roman" w:hAnsi="Times New Roman"/>
          <w:sz w:val="28"/>
        </w:rPr>
        <w:t xml:space="preserve">Постановлением Администрации Полтавского муниципального района Омской области от 22.11.2022 г. № 195 </w:t>
      </w:r>
      <w:r>
        <w:rPr>
          <w:rFonts w:cs="Times New Roman" w:ascii="Times New Roman" w:hAnsi="Times New Roman"/>
          <w:sz w:val="28"/>
          <w:szCs w:val="28"/>
        </w:rPr>
        <w:t>осуществляет: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перемещение на территории Полтавского муниципального района Омской области задержанных транспортных средств на специализированную стоянку транспортным средством, указанным в Таблице 1: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1</w:t>
      </w:r>
    </w:p>
    <w:tbl>
      <w:tblPr>
        <w:tblStyle w:val="a3"/>
        <w:tblW w:w="10489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24"/>
        <w:gridCol w:w="2832"/>
        <w:gridCol w:w="2529"/>
        <w:gridCol w:w="4303"/>
      </w:tblGrid>
      <w:tr>
        <w:trPr/>
        <w:tc>
          <w:tcPr>
            <w:tcW w:w="82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283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Марка, модель</w:t>
            </w:r>
          </w:p>
        </w:tc>
        <w:tc>
          <w:tcPr>
            <w:tcW w:w="25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Государственный регистрационный знак</w:t>
            </w:r>
          </w:p>
        </w:tc>
        <w:tc>
          <w:tcPr>
            <w:tcW w:w="430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 xml:space="preserve">VIN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номер</w:t>
            </w:r>
          </w:p>
        </w:tc>
      </w:tr>
      <w:tr>
        <w:trPr>
          <w:trHeight w:val="56" w:hRule="atLeast"/>
        </w:trPr>
        <w:tc>
          <w:tcPr>
            <w:tcW w:w="82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83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5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430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82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9"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9"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spacing w:lineRule="auto" w:line="240" w:before="0" w:after="0"/>
        <w:ind w:left="284"/>
        <w:jc w:val="both"/>
        <w:rPr>
          <w:rFonts w:ascii="Times New Roman" w:hAnsi="Times New Roman" w:cs="Times New Roman"/>
          <w:sz w:val="14"/>
          <w:szCs w:val="28"/>
        </w:rPr>
      </w:pPr>
      <w:r>
        <w:rPr>
          <w:rFonts w:cs="Times New Roman" w:ascii="Times New Roman" w:hAnsi="Times New Roman"/>
          <w:sz w:val="14"/>
          <w:szCs w:val="28"/>
        </w:rPr>
      </w:r>
    </w:p>
    <w:p>
      <w:pPr>
        <w:pStyle w:val="Normal"/>
        <w:spacing w:lineRule="auto" w:line="240" w:before="0" w:after="0"/>
        <w:ind w:firstLine="709"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перемещение транспортных средств осуществляется на специализированную стоянку по адресу _______________________.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1.3.Уполномоченная организация осуществляет деятельность по перемещению задержанных транспортных средств на специализированную стоянку на платной основе.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Оплата стоимости перемещения задержанных транспортных средств на специализированную стоянку осуществляется по тарифу, установленному приказом региональной энергетической комиссии –Приказом Региональной энергетической комиссией Омской области от 17 ноября 2022 г. № 295/62 «Об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области». И по результатам аукциона установлено: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18"/>
          <w:szCs w:val="28"/>
        </w:rPr>
      </w:pPr>
      <w:r>
        <w:rPr>
          <w:rFonts w:cs="Times New Roman" w:ascii="Times New Roman" w:hAnsi="Times New Roman"/>
          <w:sz w:val="18"/>
          <w:szCs w:val="28"/>
        </w:rPr>
      </w:r>
    </w:p>
    <w:tbl>
      <w:tblPr>
        <w:tblW w:w="10489" w:type="dxa"/>
        <w:jc w:val="lef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50"/>
        <w:gridCol w:w="963"/>
        <w:gridCol w:w="3012"/>
        <w:gridCol w:w="3163"/>
      </w:tblGrid>
      <w:tr>
        <w:trPr/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Год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Тарифы на</w:t>
            </w:r>
          </w:p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перемещение одного</w:t>
            </w:r>
          </w:p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задержанного</w:t>
            </w:r>
          </w:p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транспортного средства в пределах населенного пункта, руб. (НДС не</w:t>
            </w:r>
          </w:p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предусмотрен)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Тарифы на перемещение</w:t>
            </w:r>
          </w:p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одного задержанного</w:t>
            </w:r>
          </w:p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транспортного средства за</w:t>
            </w:r>
          </w:p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пределами населенного</w:t>
            </w:r>
          </w:p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пункта, руб./км.</w:t>
            </w:r>
          </w:p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(НДС не предусмотрен)</w:t>
            </w:r>
          </w:p>
        </w:tc>
      </w:tr>
      <w:tr>
        <w:trPr>
          <w:trHeight w:val="170" w:hRule="atLeast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</w:t>
            </w:r>
          </w:p>
        </w:tc>
      </w:tr>
      <w:tr>
        <w:trPr>
          <w:trHeight w:val="532" w:hRule="atLeast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Транспортные средства массой до 1 тонны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2025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Транспортные средства массой от 1 до 3,5 тонн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2025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Транспортные средства массой от 3,5 до 5 тонн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2025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Транспортные средства массой от 5 до 7,5 тонн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2025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Транспортные средства массой свыше 7,5 тонн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2025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</w:tbl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 Права и обязанности Уполномоченного органа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  <w:r>
        <w:rPr>
          <w:rFonts w:cs="Times New Roman" w:ascii="Times New Roman" w:hAnsi="Times New Roman"/>
          <w:b/>
          <w:sz w:val="14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2.1. Уполномоченный орган вправе направлять, запрашивать и получать от Уполномоченной организации информацию и документы, связанную с осуществляемой ею деятельностью в рамках статьи 27.13 Кодекса Российской Федерации об административных правонарушениях, Закона Омской области № 1452-ОЗ, </w:t>
      </w:r>
      <w:r>
        <w:rPr>
          <w:rFonts w:cs="Times New Roman" w:ascii="Times New Roman" w:hAnsi="Times New Roman"/>
          <w:sz w:val="28"/>
        </w:rPr>
        <w:t>Постановлением Администрации Полтавского муниципального района Омской области от 22.11.2022 г. № 195</w:t>
      </w:r>
      <w:r>
        <w:rPr>
          <w:rFonts w:cs="Times New Roman" w:ascii="Times New Roman" w:hAnsi="Times New Roman"/>
          <w:sz w:val="28"/>
          <w:szCs w:val="28"/>
        </w:rPr>
        <w:t xml:space="preserve"> и настоящего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 Уполномоченный орган обязан: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2.2.1. Осуществлять контроль за деятельностью Уполномоченной организации по перемещению задержанных транспортных средств на специализированную стоянку в рамках статьи 27.13 Кодекса Российской Федерации об административных правонарушениях, Закона Омской области № 1452-ОЗ, </w:t>
      </w:r>
      <w:r>
        <w:rPr>
          <w:rFonts w:cs="Times New Roman" w:ascii="Times New Roman" w:hAnsi="Times New Roman"/>
          <w:sz w:val="28"/>
        </w:rPr>
        <w:t>Постановлением Администрации Полтавского муниципального района Омской области от 22.11.2022 г. № 195</w:t>
      </w:r>
      <w:r>
        <w:rPr>
          <w:rFonts w:cs="Times New Roman" w:ascii="Times New Roman" w:hAnsi="Times New Roman"/>
          <w:sz w:val="28"/>
          <w:szCs w:val="28"/>
        </w:rPr>
        <w:t xml:space="preserve"> и настоящего Договора, путем: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проведения выездных или документарных контрольных мероприятий, в том числе при рассмотрении или по результатам рассмотрения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перемещения задержанных транспортных средств на специализированную стоянку, порядка взимания платы за перемещение;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выдачи, в случае выявления нарушения, обязательных для исполнения требований об устранении нарушения, с указанием срока такого исполнения.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2.2.2. Рассматривать, в установленные законодательством Российской Федерации сроки обращения, жалобы и предложения Уполномоченной организации, связанные с осуществлением деятельности по перемещению задержанных транспортных средств на специализированную стоянку.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3. Права и обязанности Уполномоченной организации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  <w:r>
        <w:rPr>
          <w:rFonts w:cs="Times New Roman" w:ascii="Times New Roman" w:hAnsi="Times New Roman"/>
          <w:b/>
          <w:sz w:val="14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Уполномоченная организация вправе: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3.1.1. Запрашивать и получать от Уполномоченного органа информацию,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связанную с осуществлением деятельности в рамках </w:t>
      </w:r>
      <w:r>
        <w:rPr>
          <w:rFonts w:cs="Times New Roman" w:ascii="Times New Roman" w:hAnsi="Times New Roman"/>
          <w:sz w:val="28"/>
          <w:szCs w:val="28"/>
        </w:rPr>
        <w:t xml:space="preserve">статьи 27.13 Кодекса Российской Федерации об административных правонарушениях, Закона Омской области № 1452-ОЗ, </w:t>
      </w:r>
      <w:r>
        <w:rPr>
          <w:rFonts w:cs="Times New Roman" w:ascii="Times New Roman" w:hAnsi="Times New Roman"/>
          <w:sz w:val="28"/>
        </w:rPr>
        <w:t xml:space="preserve">Постановлением Администрации Полтавского муниципального района Омской области от 22.11.2022 г. № 195 </w:t>
      </w:r>
      <w:r>
        <w:rPr>
          <w:rFonts w:cs="Times New Roman" w:ascii="Times New Roman" w:hAnsi="Times New Roman"/>
          <w:sz w:val="28"/>
          <w:szCs w:val="28"/>
        </w:rPr>
        <w:t>и настоящего Договора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3.1.2. По согласованию с Уполномоченным органом производить замену неисправных эвакуаторов исправными эвакуаторами, а также в случае прекращения права собственности или иного права у Уполномоченной организации наэвакуатор, заменить такой эвакуатор иным эвакуатором путем заключения дополнительного соглашения к настоящему Договору.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 Уполномоченная организация обязана: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3.2.1. Обеспечивать соблюдение положений </w:t>
      </w:r>
      <w:r>
        <w:rPr>
          <w:rFonts w:cs="Times New Roman" w:ascii="Times New Roman" w:hAnsi="Times New Roman"/>
          <w:sz w:val="28"/>
          <w:szCs w:val="28"/>
        </w:rPr>
        <w:t>статьи 27.13 Кодекса Российской Федерации об административных правонарушениях,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Закона </w:t>
      </w:r>
      <w:r>
        <w:rPr>
          <w:rFonts w:cs="Times New Roman" w:ascii="Times New Roman" w:hAnsi="Times New Roman"/>
          <w:sz w:val="28"/>
          <w:szCs w:val="28"/>
        </w:rPr>
        <w:t>Омской области № 1452-ОЗ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, </w:t>
      </w:r>
      <w:r>
        <w:rPr>
          <w:rFonts w:cs="Times New Roman" w:ascii="Times New Roman" w:hAnsi="Times New Roman"/>
          <w:sz w:val="28"/>
        </w:rPr>
        <w:t xml:space="preserve">Постановления Администрации Полтавского муниципального района Омской области от 22.11.2022 г. № 195,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 также соблюдать условия настоящего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3.2.2. Представлять (направлять) по запросу Уполномоченного органа информацию и документы, связанную с осуществлением деятельности в рамках </w:t>
      </w:r>
      <w:r>
        <w:rPr>
          <w:rFonts w:cs="Times New Roman" w:ascii="Times New Roman" w:hAnsi="Times New Roman"/>
          <w:sz w:val="28"/>
          <w:szCs w:val="28"/>
        </w:rPr>
        <w:t>статьи 27.13 Кодекса Российской Федерации об административных правонарушениях,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Закона </w:t>
      </w:r>
      <w:r>
        <w:rPr>
          <w:rFonts w:cs="Times New Roman" w:ascii="Times New Roman" w:hAnsi="Times New Roman"/>
          <w:sz w:val="28"/>
          <w:szCs w:val="28"/>
        </w:rPr>
        <w:t>Омской области № 1452-ОЗ,</w:t>
      </w:r>
      <w:r>
        <w:rPr>
          <w:rFonts w:cs="Times New Roman" w:ascii="Times New Roman" w:hAnsi="Times New Roman"/>
          <w:sz w:val="28"/>
        </w:rPr>
        <w:t xml:space="preserve"> Постановления Администрации Полтавского муниципального района Омской области от 22.11.2022 г. № 195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настоящего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3.2.4. В случае изменения адреса, наименования (паспортных данных индивидуального предпринимателя) в течение 10 рабочих дней обратиться в Уполномоченный орган для оформления дополнительного соглашения к настоящему Договору.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3.2.5. Круглосуточно с применением сертифицированных на территории Российской Федерации эвакуаторов осуществлять деятельность по</w:t>
      </w:r>
      <w:r>
        <w:rPr>
          <w:rFonts w:cs="Times New Roman" w:ascii="Times New Roman" w:hAnsi="Times New Roman"/>
          <w:sz w:val="28"/>
          <w:szCs w:val="28"/>
        </w:rPr>
        <w:t xml:space="preserve"> перемещению задержанных транспортных средств на специализированную стоянку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3.2.6. Оснастить эвакуаторы проблесковыми маячками оранжевого цвета.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3.2.7. Перемещать эвакуаторами задержанные транспортные средства на специализированную стоянкус включенными проблесковыми маячками.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3.2.8. Проводить работы по перемещению задержанных транспортных средств с включенными средствами видеофиксации, срок хранения информации на которых должен составлять не менее 3 месяцев.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3.2.9. Оборудоватьвсе эвакуаторы, указанные в подпункте 1 пункта 1.1 настоящего Договора, аппаратурой, позволяющей определять их местонахождение и подключение к системе ГЛОНАСС, а также средствами видеофиксации.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3.2.10. Соблюдать срок прибытия эвакуатора к месту погрузки задержанного транспортного средства, который должен составлять не более 45 минут с момента получения уведомления.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3.2.11. Перед погрузкой задержанного транспортного средства ответственное лицо Уполномоченной организации, осуществляющее перемещение задержанного транспортного средства на специализированную стоянку, опечатывает конструктивно предусмотренные места доступа в задержанное транспортное средство.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3.2.12. Обеспечивать оперативную погрузку задержанных транспортных средств и их выгрузку с помощью эвакуаторов на ближайшей специализированной стоянке от места эвакуации задержанного транспортного средства, имеющей свободные машиноместа.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3.2.13. Передавать информацию, указанную в пункте 3.2.13 настоящего Договора, в дежурную часть органа внутренних дел Полтавского муниципального района Омской области, на территории обслуживания которого произведено задержание транспортного средства.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3.2.14. Не отказывать другой уполномоченной организации (исполнителю услуг) в приеме на хранение задержанного транспортного средства на свою специализированную стоянку.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3.2.15. Обеспечивать целостность задержанного транспортного средства при перевозке и погрузочно-разгрузочных работах.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3.2.16.Возмещать ущерб, причиненный задержанному транспортному средству по своей вине.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3.2.17.Обеспечивать сохранность задержанного транспортного средства на специализированной стоянке, указанной в подпункте 2 пункта 1.1 настоящего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3.2.18.Обеспечить возможность внесения в наличной или безналичной форме (без комиссии) платы за перемещение задержанного транспортного средства, включая погрузо-разгрузочные работы.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3.2.19. Соблюдать иные требования, предусмотренные Законом </w:t>
      </w:r>
      <w:r>
        <w:rPr>
          <w:rFonts w:cs="Times New Roman" w:ascii="Times New Roman" w:hAnsi="Times New Roman"/>
          <w:sz w:val="28"/>
          <w:szCs w:val="28"/>
        </w:rPr>
        <w:t xml:space="preserve">Омской области № 1452-ОЗ, </w:t>
      </w:r>
      <w:r>
        <w:rPr>
          <w:rFonts w:cs="Times New Roman" w:ascii="Times New Roman" w:hAnsi="Times New Roman"/>
          <w:sz w:val="28"/>
        </w:rPr>
        <w:t>Постановления Администрации Полтавского муниципального района Омской области от 22.11.2022 г. № 195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  <w:r>
        <w:rPr>
          <w:rFonts w:cs="Times New Roman" w:ascii="Times New Roman" w:hAnsi="Times New Roman"/>
          <w:b/>
          <w:sz w:val="14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Изменение и расторжение Договора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 Изменение и расторжение Договора возможно по соглашению Сторон, если иное не предусмотрено законом или Договором.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 Уполномоченный орган вправе расторгнуть Договор в одностороннем порядке, в случае неоднократного (три и более раз в течение календарного года) нарушения пункта 3.2 настоящего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Договор считается расторгнутым по основанию, изложенному в настоящем пункте, по истечении 30 календарных дней с момента направления Уполномоченным органом в адрес Уполномоченной организации уведомления о расторжении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 Если Уполномоченная организация не приступила к осуществлению деятельности по перемещению задержанных транспортных средств на специализированную стоянку, в начало срока, установленного пунктом 7.1 настоящего Договора,Уполномоченный орган вправе расторгнуть договор в одностороннем порядке, уведомив об этом Уполномоченную организацию за 5 календарных дней до даты расторжения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4.5. Если Уполномоченная организация уклоняется от проведения контрольных мероприятий, указанных в пункте 2.2.1настоящего Договора, инициированных Уполномоченным органом или препятствует проведению таких контрольных мероприятий, Уполномоченный орган вправе расторгнуть договор в одностороннем порядке, уведомив об этом Уполномоченную организацию за 5 календарных дней до даты расторжения договора.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4.6. Все разногласия, противоречия и споры, которые могут возникать между Сторонами из настоящего Договора или в связи с ним, Стороны будут стремиться решить в досудебном порядке. При не достижении взаимоприемлемого решения Стороны обращаются для разрешения спора в судебные органы.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  <w:r>
        <w:rPr>
          <w:rFonts w:cs="Times New Roman" w:ascii="Times New Roman" w:hAnsi="Times New Roman"/>
          <w:b/>
          <w:sz w:val="14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Форс-мажор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5.1. Стороны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К форс-мажорным обстоятельствам относятся, в частности: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военные действия;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воздействия сил природы (землетрясения, наводнение и т.д.);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решения государственных органов.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5.4. Если такого уведомления не будет сделано в течение 3 рабочих дней, Сторона, подвергшаяся действию обстоятельств непреодолимой силы, лишается права ссылаться на них в свое оправдание.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5.5. В случае возникновения форс-мажорных обстоятельств срок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  <w:r>
        <w:rPr>
          <w:rFonts w:cs="Times New Roman" w:ascii="Times New Roman" w:hAnsi="Times New Roman"/>
          <w:b/>
          <w:sz w:val="1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 Ответственность Сторон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6.1. За неисполнение 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6.2. Уполномоченная организация несет ответственность за достоверность сведений, представляемых Уполномоченному органу.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6.3. Передача Уполномоченной организацией своих прав и обязанностей по настоящему Договору другому лицу полностью или частично не допускается.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6.4.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6.5. Уполномоченная организация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7. Срок действия Договора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7.1. Настоящий Договор вступает в силу с момента подписания и действует </w:t>
        <w:br/>
        <w:t xml:space="preserve">по </w:t>
      </w:r>
      <w:r>
        <w:rPr>
          <w:rFonts w:cs="Times New Roman" w:ascii="Times New Roman" w:hAnsi="Times New Roman"/>
          <w:sz w:val="28"/>
          <w:szCs w:val="28"/>
          <w:shd w:fill="FFFF00" w:val="clear"/>
        </w:rPr>
        <w:t>__________</w:t>
      </w:r>
      <w:r>
        <w:rPr>
          <w:rFonts w:cs="Times New Roman" w:ascii="Times New Roman" w:hAnsi="Times New Roman"/>
          <w:sz w:val="28"/>
          <w:szCs w:val="28"/>
        </w:rPr>
        <w:t>. (включительно).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  <w:r>
        <w:rPr>
          <w:rFonts w:cs="Times New Roman" w:ascii="Times New Roman" w:hAnsi="Times New Roman"/>
          <w:b/>
          <w:sz w:val="1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8. Порядок разрешения споров</w:t>
      </w:r>
    </w:p>
    <w:p>
      <w:pPr>
        <w:pStyle w:val="Heading2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0" w:name="_ref_1-5cd212a131ac4a"/>
      <w:r>
        <w:rPr>
          <w:sz w:val="28"/>
          <w:szCs w:val="28"/>
        </w:rPr>
        <w:t>8.1. Все споры и разногласия, которые могут возникнуть между Сторонами, разрешаются путем переговоров, с применением обязательного досудебного претензионного поряд</w:t>
      </w:r>
      <w:bookmarkEnd w:id="0"/>
      <w:r>
        <w:rPr>
          <w:sz w:val="28"/>
          <w:szCs w:val="28"/>
        </w:rPr>
        <w:t>ка.</w:t>
      </w:r>
    </w:p>
    <w:p>
      <w:pPr>
        <w:pStyle w:val="Heading3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1" w:name="_ref_1-e81c522ed85441"/>
      <w:r>
        <w:rPr>
          <w:sz w:val="28"/>
          <w:szCs w:val="28"/>
        </w:rPr>
        <w:t>8.2. До предъявления иска, вытекающего из Договора, Сторона, считающая, что ее права нарушены (далее – заинтересованная сторона), обязана направить другой Стороне письменную претензию.</w:t>
      </w:r>
      <w:bookmarkEnd w:id="1"/>
    </w:p>
    <w:p>
      <w:pPr>
        <w:pStyle w:val="Heading3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2" w:name="_ref_1-8f24115eb70d44"/>
      <w:r>
        <w:rPr>
          <w:sz w:val="28"/>
          <w:szCs w:val="28"/>
        </w:rPr>
        <w:t>8.3.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должны прилагаться копии документов, подтверждающих изложенные в ней обстоятельства.</w:t>
      </w:r>
      <w:bookmarkEnd w:id="2"/>
    </w:p>
    <w:p>
      <w:pPr>
        <w:pStyle w:val="Heading3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3" w:name="_ref_1-4aeef93675864c"/>
      <w:r>
        <w:rPr>
          <w:sz w:val="28"/>
          <w:szCs w:val="28"/>
        </w:rPr>
        <w:t>8.4. Сторона, которая получила претензию, обязана ее рассмотреть и направить письменный мотивированный ответ другой Стороне в течение 10 рабочих дней с момента получения претензии.</w:t>
      </w:r>
      <w:bookmarkEnd w:id="3"/>
    </w:p>
    <w:p>
      <w:pPr>
        <w:pStyle w:val="Heading3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4" w:name="_ref_1-535d3fe3848b47"/>
      <w:r>
        <w:rPr>
          <w:sz w:val="28"/>
          <w:szCs w:val="28"/>
        </w:rPr>
        <w:t>8.5. В случае неполучения ответа в указанный срок либо несогласия с ответом,заинтересованная Сторона вправе обратиться в суд.</w:t>
      </w:r>
      <w:bookmarkEnd w:id="4"/>
    </w:p>
    <w:p>
      <w:pPr>
        <w:pStyle w:val="Heading2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5" w:name="_ref_1-60e4bbb8d19548"/>
      <w:r>
        <w:rPr>
          <w:sz w:val="28"/>
          <w:szCs w:val="28"/>
        </w:rPr>
        <w:t>8.6. Споры, вытекающие из Договора, рассматриваются Арбитражным судом Омской области в соответствии с действующим законодательством Российской Федерации.</w:t>
      </w:r>
      <w:bookmarkEnd w:id="5"/>
    </w:p>
    <w:p>
      <w:pPr>
        <w:pStyle w:val="Heading2"/>
        <w:widowControl w:val="false"/>
        <w:numPr>
          <w:ilvl w:val="0"/>
          <w:numId w:val="0"/>
        </w:numPr>
        <w:tabs>
          <w:tab w:val="clear" w:pos="708"/>
          <w:tab w:val="left" w:pos="8789" w:leader="none"/>
        </w:tabs>
        <w:spacing w:lineRule="auto" w:line="240" w:before="0" w:after="0"/>
        <w:ind w:firstLine="709" w:left="284"/>
        <w:rPr>
          <w:sz w:val="28"/>
          <w:szCs w:val="28"/>
        </w:rPr>
      </w:pPr>
      <w:bookmarkStart w:id="6" w:name="_ref_1-048ccecac95e45"/>
      <w:r>
        <w:rPr>
          <w:sz w:val="28"/>
          <w:szCs w:val="28"/>
        </w:rPr>
        <w:t>8.7. 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6"/>
      <w:r>
        <w:rPr>
          <w:sz w:val="28"/>
          <w:szCs w:val="28"/>
        </w:rPr>
        <w:t xml:space="preserve"> любым способом, предусмотренным пунктом 9.1 настоящего Договора.</w:t>
      </w:r>
    </w:p>
    <w:p>
      <w:pPr>
        <w:pStyle w:val="Heading2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r>
        <w:rPr>
          <w:sz w:val="28"/>
          <w:szCs w:val="28"/>
        </w:rPr>
        <w:t>8.8. 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9. Заключительные положения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9.1.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 или по электронной почте на официальный адрес Стороны, указанный в пункте 10 настоящего Договора, или посредством факсимильной связи.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9.2. Окончание срока действия Договора не освобождает Стороны от ответственности за его нарушение.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9.3. При изменении реквизитов Стороны обязаны известить об этом друг друга не позднее 10 рабочих дней с момента такого изменения.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9.4. Настоящий Договор составлен в 2 (двух) экземплярах, имеющих равную юридическую силу, по одному для каждой из Сторон.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10. Юридические адреса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 подписи сторон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Style w:val="a3"/>
        <w:tblW w:w="10347" w:type="dxa"/>
        <w:jc w:val="left"/>
        <w:tblInd w:w="5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61"/>
        <w:gridCol w:w="5385"/>
      </w:tblGrid>
      <w:tr>
        <w:trPr/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u w:val="single"/>
                <w:lang w:val="ru-RU" w:eastAsia="ru-RU" w:bidi="ar-SA"/>
              </w:rPr>
              <w:t>Уполномоченный орган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Администрация Полтавского муниципального района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Омской области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4"/>
                <w:lang w:val="ru-RU" w:eastAsia="en-US" w:bidi="ar-SA"/>
              </w:rPr>
              <w:t>646740, Омская область, Полтавский район, р.п. Полтавка, ул. Ленина, д. 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_________________В.В. Никитина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М.П.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u w:val="single"/>
                <w:lang w:val="ru-RU" w:eastAsia="ru-RU" w:bidi="ar-SA"/>
              </w:rPr>
              <w:t>Уполномоченная организация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___________________</w:t>
            </w:r>
            <w:bookmarkStart w:id="7" w:name="_GoBack"/>
            <w:bookmarkEnd w:id="7"/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М.П.</w:t>
            </w:r>
          </w:p>
        </w:tc>
      </w:tr>
    </w:tbl>
    <w:p>
      <w:pPr>
        <w:pStyle w:val="Normal"/>
        <w:spacing w:lineRule="auto" w:line="240" w:before="0"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headerReference w:type="default" r:id="rId2"/>
      <w:headerReference w:type="first" r:id="rId3"/>
      <w:type w:val="nextPage"/>
      <w:pgSz w:w="11906" w:h="16838"/>
      <w:pgMar w:left="567" w:right="567" w:gutter="0" w:header="0" w:top="426" w:footer="0" w:bottom="426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</w:r>
  </w:p>
  <w:p>
    <w:pPr>
      <w:pStyle w:val="Header"/>
      <w:tabs>
        <w:tab w:val="clear" w:pos="4677"/>
        <w:tab w:val="clear" w:pos="9355"/>
      </w:tabs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677"/>
        <w:tab w:val="clear" w:pos="9355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decimal"/>
      <w:suff w:val="space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suff w:val="space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Heading4"/>
      <w:numFmt w:val="decimal"/>
      <w:suff w:val="space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Heading5"/>
      <w:numFmt w:val="decimal"/>
      <w:suff w:val="space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Heading6"/>
      <w:numFmt w:val="decimal"/>
      <w:suff w:val="space"/>
      <w:lvlText w:val="%1.%2.%3.%4.%5.%6."/>
      <w:lvlJc w:val="left"/>
      <w:pPr>
        <w:tabs>
          <w:tab w:val="num" w:pos="0"/>
        </w:tabs>
        <w:ind w:left="0" w:hanging="0"/>
      </w:pPr>
      <w:rPr/>
    </w:lvl>
    <w:lvl w:ilvl="6">
      <w:start w:val="1"/>
      <w:pStyle w:val="Heading7"/>
      <w:numFmt w:val="decimal"/>
      <w:suff w:val="space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Heading8"/>
      <w:numFmt w:val="decimal"/>
      <w:suff w:val="space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Heading9"/>
      <w:numFmt w:val="decimal"/>
      <w:suff w:val="space"/>
      <w:lvlText w:val="%1.%2.%3.%4.%5.%6.%7.%8.%9.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477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454776"/>
    <w:pPr>
      <w:keepNext w:val="true"/>
      <w:keepLines/>
      <w:numPr>
        <w:ilvl w:val="0"/>
        <w:numId w:val="1"/>
      </w:numPr>
      <w:spacing w:before="240" w:after="120"/>
      <w:jc w:val="center"/>
      <w:outlineLvl w:val="0"/>
    </w:pPr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paragraph" w:styleId="Heading2">
    <w:name w:val="Heading 2"/>
    <w:basedOn w:val="Normal"/>
    <w:next w:val="Normal"/>
    <w:link w:val="2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hAnsi="Times New Roman" w:eastAsia="Times New Roman" w:cs="Times New Roman"/>
      <w:bCs/>
      <w:szCs w:val="26"/>
      <w:lang w:eastAsia="ru-RU"/>
    </w:rPr>
  </w:style>
  <w:style w:type="paragraph" w:styleId="Heading3">
    <w:name w:val="Heading 3"/>
    <w:basedOn w:val="Normal"/>
    <w:next w:val="Normal"/>
    <w:link w:val="3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hAnsi="Times New Roman" w:eastAsia="Times New Roman" w:cs="Times New Roman"/>
      <w:bCs/>
      <w:lang w:eastAsia="ru-RU"/>
    </w:rPr>
  </w:style>
  <w:style w:type="paragraph" w:styleId="Heading4">
    <w:name w:val="Heading 4"/>
    <w:basedOn w:val="Normal"/>
    <w:next w:val="Normal"/>
    <w:link w:val="4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hAnsi="Times New Roman" w:eastAsia="Times New Roman" w:cs="Times New Roman"/>
      <w:bCs/>
      <w:iCs/>
      <w:lang w:eastAsia="ru-RU"/>
    </w:rPr>
  </w:style>
  <w:style w:type="paragraph" w:styleId="Heading5">
    <w:name w:val="Heading 5"/>
    <w:basedOn w:val="Normal"/>
    <w:next w:val="Normal"/>
    <w:link w:val="5"/>
    <w:uiPriority w:val="9"/>
    <w:qFormat/>
    <w:rsid w:val="00454776"/>
    <w:pPr>
      <w:keepNext w:val="true"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hAnsi="Times New Roman" w:eastAsia="Times New Roman" w:cs="Times New Roman"/>
      <w:lang w:eastAsia="ru-RU"/>
    </w:rPr>
  </w:style>
  <w:style w:type="paragraph" w:styleId="Heading6">
    <w:name w:val="Heading 6"/>
    <w:basedOn w:val="Normal"/>
    <w:next w:val="Normal"/>
    <w:link w:val="6"/>
    <w:uiPriority w:val="9"/>
    <w:qFormat/>
    <w:rsid w:val="00454776"/>
    <w:pPr>
      <w:keepNext w:val="true"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hAnsi="Times New Roman" w:eastAsia="Times New Roman" w:cs="Times New Roman"/>
      <w:i/>
      <w:iCs/>
      <w:color w:val="243F60"/>
      <w:lang w:eastAsia="ru-RU"/>
    </w:rPr>
  </w:style>
  <w:style w:type="paragraph" w:styleId="Heading7">
    <w:name w:val="Heading 7"/>
    <w:basedOn w:val="Normal"/>
    <w:next w:val="Normal"/>
    <w:link w:val="7"/>
    <w:uiPriority w:val="9"/>
    <w:qFormat/>
    <w:rsid w:val="00454776"/>
    <w:pPr>
      <w:keepNext w:val="true"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hAnsi="Times New Roman" w:eastAsia="Times New Roman" w:cs="Times New Roman"/>
      <w:i/>
      <w:iCs/>
      <w:color w:val="404040"/>
      <w:lang w:eastAsia="ru-RU"/>
    </w:rPr>
  </w:style>
  <w:style w:type="paragraph" w:styleId="Heading8">
    <w:name w:val="Heading 8"/>
    <w:basedOn w:val="Normal"/>
    <w:next w:val="Normal"/>
    <w:link w:val="8"/>
    <w:uiPriority w:val="9"/>
    <w:qFormat/>
    <w:rsid w:val="00454776"/>
    <w:pPr>
      <w:keepNext w:val="true"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hAnsi="Times New Roman" w:eastAsia="Times New Roman" w:cs="Times New Roman"/>
      <w:color w:val="4F81BD"/>
      <w:szCs w:val="20"/>
      <w:lang w:eastAsia="ru-RU"/>
    </w:rPr>
  </w:style>
  <w:style w:type="paragraph" w:styleId="Heading9">
    <w:name w:val="Heading 9"/>
    <w:basedOn w:val="Normal"/>
    <w:next w:val="Normal"/>
    <w:link w:val="9"/>
    <w:uiPriority w:val="9"/>
    <w:qFormat/>
    <w:rsid w:val="00454776"/>
    <w:pPr>
      <w:keepNext w:val="true"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hAnsi="Times New Roman" w:eastAsia="Times New Roman" w:cs="Times New Roman"/>
      <w:i/>
      <w:iCs/>
      <w:color w:val="404040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2" w:customStyle="1">
    <w:name w:val="Заголовок 2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bCs/>
      <w:szCs w:val="26"/>
      <w:lang w:eastAsia="ru-RU"/>
    </w:rPr>
  </w:style>
  <w:style w:type="character" w:styleId="3" w:customStyle="1">
    <w:name w:val="Заголовок 3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bCs/>
      <w:lang w:eastAsia="ru-RU"/>
    </w:rPr>
  </w:style>
  <w:style w:type="character" w:styleId="4" w:customStyle="1">
    <w:name w:val="Заголовок 4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bCs/>
      <w:iCs/>
      <w:lang w:eastAsia="ru-RU"/>
    </w:rPr>
  </w:style>
  <w:style w:type="character" w:styleId="5" w:customStyle="1">
    <w:name w:val="Заголовок 5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lang w:eastAsia="ru-RU"/>
    </w:rPr>
  </w:style>
  <w:style w:type="character" w:styleId="6" w:customStyle="1">
    <w:name w:val="Заголовок 6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i/>
      <w:iCs/>
      <w:color w:val="243F60"/>
      <w:lang w:eastAsia="ru-RU"/>
    </w:rPr>
  </w:style>
  <w:style w:type="character" w:styleId="7" w:customStyle="1">
    <w:name w:val="Заголовок 7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i/>
      <w:iCs/>
      <w:color w:val="404040"/>
      <w:lang w:eastAsia="ru-RU"/>
    </w:rPr>
  </w:style>
  <w:style w:type="character" w:styleId="8" w:customStyle="1">
    <w:name w:val="Заголовок 8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color w:val="4F81BD"/>
      <w:szCs w:val="20"/>
      <w:lang w:eastAsia="ru-RU"/>
    </w:rPr>
  </w:style>
  <w:style w:type="character" w:styleId="9" w:customStyle="1">
    <w:name w:val="Заголовок 9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i/>
      <w:iCs/>
      <w:color w:val="404040"/>
      <w:szCs w:val="20"/>
      <w:lang w:eastAsia="ru-RU"/>
    </w:rPr>
  </w:style>
  <w:style w:type="character" w:styleId="Style5" w:customStyle="1">
    <w:name w:val="Верхний колонтитул Знак"/>
    <w:basedOn w:val="DefaultParagraphFont"/>
    <w:uiPriority w:val="99"/>
    <w:qFormat/>
    <w:rsid w:val="00454776"/>
    <w:rPr/>
  </w:style>
  <w:style w:type="character" w:styleId="Style6" w:customStyle="1">
    <w:name w:val="Нижний колонтитул Знак"/>
    <w:basedOn w:val="DefaultParagraphFont"/>
    <w:uiPriority w:val="99"/>
    <w:qFormat/>
    <w:rsid w:val="00454776"/>
    <w:rPr/>
  </w:style>
  <w:style w:type="character" w:styleId="3Exact" w:customStyle="1">
    <w:name w:val="Основной текст (3) Exact"/>
    <w:basedOn w:val="DefaultParagraphFont"/>
    <w:qFormat/>
    <w:rsid w:val="004773b9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31" w:customStyle="1">
    <w:name w:val="Основной текст (3)_"/>
    <w:basedOn w:val="DefaultParagraphFont"/>
    <w:link w:val="32"/>
    <w:qFormat/>
    <w:rsid w:val="004773b9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b748cc"/>
    <w:rPr>
      <w:rFonts w:ascii="Segoe UI" w:hAnsi="Segoe UI" w:cs="Segoe UI"/>
      <w:sz w:val="18"/>
      <w:szCs w:val="18"/>
    </w:rPr>
  </w:style>
  <w:style w:type="paragraph" w:styleId="Style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9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10">
    <w:name w:val="Колонтитул"/>
    <w:basedOn w:val="Normal"/>
    <w:qFormat/>
    <w:pPr/>
    <w:rPr/>
  </w:style>
  <w:style w:type="paragraph" w:styleId="Header">
    <w:name w:val="Header"/>
    <w:basedOn w:val="Normal"/>
    <w:link w:val="Style5"/>
    <w:uiPriority w:val="99"/>
    <w:unhideWhenUsed/>
    <w:rsid w:val="0045477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6"/>
    <w:uiPriority w:val="99"/>
    <w:unhideWhenUsed/>
    <w:rsid w:val="0045477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32" w:customStyle="1">
    <w:name w:val="Основной текст (3)"/>
    <w:basedOn w:val="Normal"/>
    <w:link w:val="31"/>
    <w:qFormat/>
    <w:rsid w:val="004773b9"/>
    <w:pPr>
      <w:widowControl w:val="false"/>
      <w:shd w:val="clear" w:color="auto" w:fill="FFFFFF"/>
      <w:spacing w:lineRule="exact" w:line="317" w:before="0" w:after="0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b748c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Application>LibreOffice/7.6.6.3$Linux_X86_64 LibreOffice_project/60$Build-3</Application>
  <AppVersion>15.0000</AppVersion>
  <Pages>6</Pages>
  <Words>1868</Words>
  <Characters>13932</Characters>
  <CharactersWithSpaces>15760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2020-11-05T10:50:00Z</dcterms:created>
  <dc:creator>Старыгин Максим Владимирович</dc:creator>
  <dc:description/>
  <dc:language>ru-RU</dc:language>
  <cp:lastModifiedBy/>
  <cp:lastPrinted>2022-12-01T04:53:00Z</cp:lastPrinted>
  <dcterms:modified xsi:type="dcterms:W3CDTF">2025-03-13T11:24:44Z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