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3"/>
        <w:ind w:firstLine="142" w:left="-142" w:right="0"/>
        <w:rPr>
          <w:b/>
          <w:u w:val="single"/>
        </w:rPr>
      </w:pPr>
      <w:r>
        <w:rPr/>
        <w:t>АДМИНИСТРАЦИЯ ПОЛТАВСКОГО МУНИЦИПАЛЬНОГО  РАЙОНА</w:t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</w:rPr>
        <w:t>РАСПОРЯЖЕНИЕ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от 17 марта 2025 года                                                                                       </w:t>
      </w:r>
      <w:r>
        <w:rPr>
          <w:szCs w:val="28"/>
          <w:shd w:fill="auto" w:val="clear"/>
        </w:rPr>
        <w:t>№ 29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4111" w:leader="none"/>
          <w:tab w:val="left" w:pos="5529" w:leader="none"/>
          <w:tab w:val="left" w:pos="5954" w:leader="none"/>
        </w:tabs>
        <w:ind w:right="5528"/>
        <w:jc w:val="both"/>
        <w:rPr>
          <w:rFonts w:eastAsia="Calibri"/>
          <w:szCs w:val="28"/>
          <w:lang w:eastAsia="en-US"/>
        </w:rPr>
      </w:pPr>
      <w:r>
        <w:rPr>
          <w:color w:val="110C00"/>
          <w:szCs w:val="28"/>
        </w:rPr>
        <w:t xml:space="preserve">О проведении аукциона </w:t>
      </w:r>
      <w:r>
        <w:rPr>
          <w:rFonts w:eastAsia="Calibri"/>
          <w:szCs w:val="28"/>
          <w:lang w:eastAsia="en-US"/>
        </w:rPr>
        <w:t>по выбору исполнителя услуг по хранению задержанных транспортных средств на специализированной стоянке</w:t>
      </w:r>
    </w:p>
    <w:p>
      <w:pPr>
        <w:pStyle w:val="Normal"/>
        <w:tabs>
          <w:tab w:val="clear" w:pos="720"/>
          <w:tab w:val="left" w:pos="4111" w:leader="none"/>
          <w:tab w:val="left" w:pos="5529" w:leader="none"/>
          <w:tab w:val="left" w:pos="5954" w:leader="none"/>
        </w:tabs>
        <w:ind w:right="4961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Normal"/>
        <w:tabs>
          <w:tab w:val="clear" w:pos="720"/>
          <w:tab w:val="left" w:pos="4111" w:leader="none"/>
          <w:tab w:val="left" w:pos="5529" w:leader="none"/>
          <w:tab w:val="left" w:pos="5954" w:leader="none"/>
        </w:tabs>
        <w:ind w:right="4961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</w:p>
    <w:p>
      <w:pPr>
        <w:pStyle w:val="Normal"/>
        <w:ind w:firstLine="709" w:right="0"/>
        <w:jc w:val="both"/>
        <w:rPr>
          <w:sz w:val="24"/>
          <w:szCs w:val="24"/>
        </w:rPr>
      </w:pPr>
      <w:r>
        <w:rPr>
          <w:rFonts w:eastAsia="Calibri"/>
          <w:szCs w:val="28"/>
          <w:lang w:eastAsia="en-US"/>
        </w:rPr>
        <w:t>В соответствии со статьей 1.2 Закона Омской области от 07.06.2012 г. № 1452-ОЗ "О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средств"</w:t>
      </w:r>
      <w:r>
        <w:rPr>
          <w:szCs w:val="28"/>
        </w:rPr>
        <w:t xml:space="preserve">, </w:t>
      </w:r>
      <w:hyperlink r:id="rId2">
        <w:r>
          <w:rPr>
            <w:rStyle w:val="Hyperlink"/>
            <w:szCs w:val="28"/>
          </w:rPr>
          <w:t>постановлением</w:t>
        </w:r>
      </w:hyperlink>
      <w:r>
        <w:rPr>
          <w:szCs w:val="28"/>
        </w:rPr>
        <w:t xml:space="preserve"> Правительства Омской области от 12 июля  2022 года № 364-п "О мерах по реализации Закона Омской области  "О порядке перемещения транспортных  средств на специализированную стоянку, их хранения, оплаты стоимости перемещения и хранения, возврата транспортных средств",</w:t>
      </w:r>
    </w:p>
    <w:p>
      <w:pPr>
        <w:pStyle w:val="Normal"/>
        <w:ind w:firstLine="709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color w:val="000000"/>
          <w:spacing w:val="1"/>
          <w:sz w:val="27"/>
          <w:szCs w:val="27"/>
        </w:rPr>
      </w:pPr>
      <w:r>
        <w:rPr>
          <w:color w:val="000000"/>
          <w:spacing w:val="1"/>
          <w:sz w:val="27"/>
          <w:szCs w:val="27"/>
        </w:rPr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rFonts w:eastAsia="Calibri"/>
          <w:szCs w:val="28"/>
          <w:lang w:eastAsia="en-US"/>
        </w:rPr>
      </w:pPr>
      <w:r>
        <w:rPr>
          <w:color w:val="000000"/>
          <w:spacing w:val="1"/>
          <w:sz w:val="27"/>
          <w:szCs w:val="27"/>
        </w:rPr>
        <w:t xml:space="preserve">1) Провести аукцион по </w:t>
      </w:r>
      <w:r>
        <w:rPr>
          <w:rFonts w:eastAsia="Calibri"/>
          <w:szCs w:val="28"/>
          <w:lang w:eastAsia="en-US"/>
        </w:rPr>
        <w:t>выбору исполнителя услуг по хранению задержанных транспортных средств на специализированной стоянке;</w:t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2)Утвердить извещение о проведении аукциона </w:t>
      </w:r>
      <w:r>
        <w:rPr>
          <w:color w:val="000000"/>
          <w:spacing w:val="1"/>
          <w:sz w:val="27"/>
          <w:szCs w:val="27"/>
        </w:rPr>
        <w:t xml:space="preserve">по </w:t>
      </w:r>
      <w:r>
        <w:rPr>
          <w:rFonts w:eastAsia="Calibri"/>
          <w:szCs w:val="28"/>
          <w:lang w:eastAsia="en-US"/>
        </w:rPr>
        <w:t>выбору исполнителя услуг по хранению задержанных транспортных средств на специализированной стоянке согласно приложению №1 к настоящему распоряжению;</w:t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3) Утвердить аукционную документацию </w:t>
      </w:r>
      <w:r>
        <w:rPr>
          <w:color w:val="000000"/>
          <w:spacing w:val="1"/>
          <w:sz w:val="27"/>
          <w:szCs w:val="27"/>
        </w:rPr>
        <w:t xml:space="preserve">по </w:t>
      </w:r>
      <w:r>
        <w:rPr>
          <w:rFonts w:eastAsia="Calibri"/>
          <w:szCs w:val="28"/>
          <w:lang w:eastAsia="en-US"/>
        </w:rPr>
        <w:t>выбору исполнителя услуг по хранению задержанных транспортных средств на специализированной стоянке согласно приложению №2 к настоящему распоряжению;</w:t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4) </w:t>
      </w:r>
      <w:r>
        <w:rPr>
          <w:szCs w:val="28"/>
        </w:rPr>
        <w:t>Контроль за исполнением настоящего распоряжения возложить на заместителя главы Полтавского муниципального района, начальника Управления сельского хозяйства А.В. Юркинсона;</w:t>
      </w:r>
    </w:p>
    <w:p>
      <w:pPr>
        <w:pStyle w:val="Normal"/>
        <w:widowControl w:val="false"/>
        <w:shd w:fill="FFFFFF" w:val="clear"/>
        <w:tabs>
          <w:tab w:val="clear" w:pos="720"/>
          <w:tab w:val="left" w:pos="851" w:leader="none"/>
        </w:tabs>
        <w:autoSpaceDE w:val="false"/>
        <w:ind w:firstLine="709" w:right="0"/>
        <w:jc w:val="both"/>
        <w:rPr>
          <w:b/>
          <w:color w:val="000000"/>
          <w:spacing w:val="1"/>
          <w:szCs w:val="28"/>
        </w:rPr>
      </w:pPr>
      <w:r>
        <w:rPr>
          <w:szCs w:val="28"/>
        </w:rPr>
        <w:t>5) Настоящее распоряжение подлежит обязательному опубликованию (обнародованию) и размещению на официальном сайте Полтавского муниципального района.</w:t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b/>
          <w:color w:val="000000"/>
          <w:spacing w:val="1"/>
          <w:szCs w:val="28"/>
        </w:rPr>
      </w:pPr>
      <w:r>
        <w:rPr>
          <w:b/>
          <w:color w:val="000000"/>
          <w:spacing w:val="1"/>
          <w:szCs w:val="28"/>
        </w:rPr>
      </w:r>
    </w:p>
    <w:p>
      <w:pPr>
        <w:pStyle w:val="Style25"/>
        <w:widowControl w:val="false"/>
        <w:shd w:fill="FFFFFF" w:val="clear"/>
        <w:tabs>
          <w:tab w:val="clear" w:pos="720"/>
          <w:tab w:val="left" w:pos="1334" w:leader="none"/>
        </w:tabs>
        <w:autoSpaceDE w:val="false"/>
        <w:spacing w:lineRule="exact" w:line="322" w:before="0" w:after="0"/>
        <w:ind w:firstLine="709" w:left="0" w:right="0"/>
        <w:contextualSpacing w:val="false"/>
        <w:jc w:val="both"/>
        <w:rPr>
          <w:b/>
          <w:color w:val="000000"/>
          <w:spacing w:val="1"/>
          <w:szCs w:val="28"/>
        </w:rPr>
      </w:pPr>
      <w:r>
        <w:rPr>
          <w:b/>
          <w:color w:val="000000"/>
          <w:spacing w:val="1"/>
          <w:szCs w:val="28"/>
        </w:rPr>
      </w:r>
    </w:p>
    <w:p>
      <w:pPr>
        <w:pStyle w:val="Normal"/>
        <w:rPr>
          <w:b/>
          <w:color w:val="000000"/>
          <w:spacing w:val="1"/>
          <w:szCs w:val="28"/>
        </w:rPr>
      </w:pPr>
      <w:r>
        <w:rPr>
          <w:b/>
          <w:color w:val="000000"/>
          <w:spacing w:val="1"/>
          <w:szCs w:val="28"/>
        </w:rPr>
      </w:r>
    </w:p>
    <w:tbl>
      <w:tblPr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9"/>
        <w:gridCol w:w="4844"/>
      </w:tblGrid>
      <w:tr>
        <w:trPr/>
        <w:tc>
          <w:tcPr>
            <w:tcW w:w="4869" w:type="dxa"/>
            <w:tcBorders/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 xml:space="preserve">Врио главы Полтавского 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муниципального района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Омской области</w:t>
            </w:r>
          </w:p>
        </w:tc>
        <w:tc>
          <w:tcPr>
            <w:tcW w:w="4844" w:type="dxa"/>
            <w:tcBorders/>
          </w:tcPr>
          <w:p>
            <w:pPr>
              <w:pStyle w:val="Normal"/>
              <w:snapToGrid w:val="false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right"/>
              <w:rPr>
                <w:szCs w:val="28"/>
              </w:rPr>
            </w:pPr>
            <w:r>
              <w:rPr>
                <w:szCs w:val="28"/>
              </w:rPr>
              <w:t>В.В. Никитина</w:t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>Приложение № 1</w:t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 xml:space="preserve">к распоряжению Администрации </w:t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>Полтавского муниципального района</w:t>
      </w:r>
    </w:p>
    <w:p>
      <w:pPr>
        <w:pStyle w:val="Normal"/>
        <w:ind w:left="708" w:right="0"/>
        <w:jc w:val="right"/>
        <w:rPr>
          <w:bCs/>
          <w:color w:val="000000"/>
          <w:kern w:val="2"/>
          <w:sz w:val="28"/>
          <w:szCs w:val="28"/>
        </w:rPr>
      </w:pPr>
      <w:r>
        <w:rPr>
          <w:bCs/>
          <w:kern w:val="2"/>
          <w:szCs w:val="28"/>
        </w:rPr>
        <w:t xml:space="preserve">от 17 марта 2025 г. </w:t>
      </w:r>
      <w:r>
        <w:rPr>
          <w:bCs/>
          <w:kern w:val="2"/>
          <w:szCs w:val="28"/>
          <w:shd w:fill="auto" w:val="clear"/>
        </w:rPr>
        <w:t>№ 29</w:t>
      </w:r>
    </w:p>
    <w:p>
      <w:pPr>
        <w:pStyle w:val="1"/>
        <w:shd w:fill="auto" w:val="clear"/>
        <w:spacing w:lineRule="auto" w:line="240" w:before="0" w:after="0"/>
        <w:jc w:val="center"/>
        <w:rPr>
          <w:bCs/>
          <w:color w:val="000000"/>
          <w:kern w:val="2"/>
          <w:sz w:val="28"/>
          <w:szCs w:val="28"/>
        </w:rPr>
      </w:pPr>
      <w:r>
        <w:rPr>
          <w:bCs/>
          <w:color w:val="000000"/>
          <w:kern w:val="2"/>
          <w:sz w:val="28"/>
          <w:szCs w:val="28"/>
        </w:rPr>
      </w:r>
    </w:p>
    <w:p>
      <w:pPr>
        <w:pStyle w:val="1"/>
        <w:shd w:fill="auto" w:val="clear"/>
        <w:spacing w:lineRule="auto" w:line="240" w:before="0" w:after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Извещение о проведении аукциона</w:t>
      </w:r>
    </w:p>
    <w:p>
      <w:pPr>
        <w:pStyle w:val="1"/>
        <w:shd w:fill="auto" w:val="clear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Администрация Полтавского муниципального района Омской области (далее – Администрация) проводит торги (аукцион на понижение цены) по выбору исполнителей услуг по хранению задержанных транспортных средств на специализированной стоянке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1. Организатор аукциона: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         </w:t>
      </w:r>
      <w:r>
        <w:rPr>
          <w:szCs w:val="28"/>
        </w:rPr>
        <w:t xml:space="preserve">Администрация Полтавского муниципального района Омской области (646740, Омская область, Полтавский р-н, р.п. Полтавка, ул. Ленина, д. 6 тел. 8(38163) 21-330, факс 8 (38163) 21-931, контактное лицо начальник отдела управления капитального строительства Полтавского района Охрименко Руслан валерьевич, 8(38163) 21-809, кабинет № 3, электронная почта:  </w:t>
      </w:r>
      <w:r>
        <w:rPr>
          <w:rStyle w:val="Hyperlink"/>
          <w:szCs w:val="28"/>
          <w:lang w:val="en-US"/>
        </w:rPr>
        <w:t>rus.okhrimenko@mail.ru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clear" w:pos="720"/>
          <w:tab w:val="left" w:pos="4111" w:leader="none"/>
          <w:tab w:val="left" w:pos="5529" w:leader="none"/>
          <w:tab w:val="left" w:pos="5954" w:leader="none"/>
        </w:tabs>
        <w:ind w:right="-1"/>
        <w:jc w:val="both"/>
        <w:rPr>
          <w:szCs w:val="28"/>
        </w:rPr>
      </w:pPr>
      <w:r>
        <w:rPr>
          <w:szCs w:val="28"/>
        </w:rPr>
        <w:t xml:space="preserve">2. Предмет: Аукцион </w:t>
      </w:r>
      <w:r>
        <w:rPr>
          <w:rFonts w:eastAsia="Calibri"/>
          <w:szCs w:val="28"/>
          <w:lang w:eastAsia="en-US"/>
        </w:rPr>
        <w:t>по выбору исполнителя услуг по хранению задержанных транспортных средств на специализированной стоянке.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Общие требования к организации функционирования специализированных стоянок утверждены в соответствии с приложением №1 постановления Правительства Омской области от 12.07.2022 №364-п </w:t>
      </w:r>
    </w:p>
    <w:p>
      <w:pPr>
        <w:pStyle w:val="Normal"/>
        <w:tabs>
          <w:tab w:val="clear" w:pos="720"/>
          <w:tab w:val="left" w:pos="4111" w:leader="none"/>
          <w:tab w:val="left" w:pos="5529" w:leader="none"/>
          <w:tab w:val="left" w:pos="5954" w:leader="none"/>
        </w:tabs>
        <w:ind w:right="-1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3. Сведения о минимальном необходимом количестве мест для размещения задержанных транспортных средств: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Наличие возможности размещения транспортных средств в количестве 10 транспортных средств, с учетом следующих геометрических параметров парковочных мест:</w:t>
      </w:r>
    </w:p>
    <w:tbl>
      <w:tblPr>
        <w:tblW w:w="957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89"/>
        <w:gridCol w:w="1864"/>
        <w:gridCol w:w="1701"/>
        <w:gridCol w:w="1354"/>
      </w:tblGrid>
      <w:tr>
        <w:trPr/>
        <w:tc>
          <w:tcPr>
            <w:tcW w:w="46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Назначение  парковочного места</w:t>
            </w:r>
          </w:p>
        </w:tc>
        <w:tc>
          <w:tcPr>
            <w:tcW w:w="491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Параметры парковочного места</w:t>
            </w:r>
          </w:p>
        </w:tc>
      </w:tr>
      <w:tr>
        <w:trPr/>
        <w:tc>
          <w:tcPr>
            <w:tcW w:w="4657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ширина, м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глубина, м</w:t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длина, м</w:t>
            </w:r>
          </w:p>
        </w:tc>
      </w:tr>
      <w:tr>
        <w:trPr/>
        <w:tc>
          <w:tcPr>
            <w:tcW w:w="22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Легковой автомобиль</w:t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косое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2,50</w:t>
            </w:r>
          </w:p>
        </w:tc>
        <w:tc>
          <w:tcPr>
            <w:tcW w:w="170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5,50</w:t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5,25</w:t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продольное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2,50</w:t>
            </w:r>
          </w:p>
        </w:tc>
        <w:tc>
          <w:tcPr>
            <w:tcW w:w="1701" w:type="dxa"/>
            <w:vMerge w:val="continue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6,00</w:t>
            </w:r>
          </w:p>
        </w:tc>
      </w:tr>
      <w:tr>
        <w:trPr/>
        <w:tc>
          <w:tcPr>
            <w:tcW w:w="22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Грузовой автомобиль</w:t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косое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3,50</w:t>
            </w:r>
          </w:p>
        </w:tc>
        <w:tc>
          <w:tcPr>
            <w:tcW w:w="170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18,00</w:t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21,95</w:t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продольное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3,50</w:t>
            </w:r>
          </w:p>
        </w:tc>
        <w:tc>
          <w:tcPr>
            <w:tcW w:w="1701" w:type="dxa"/>
            <w:vMerge w:val="continue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25,00</w:t>
            </w:r>
          </w:p>
        </w:tc>
      </w:tr>
      <w:tr>
        <w:trPr/>
        <w:tc>
          <w:tcPr>
            <w:tcW w:w="22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Автобус</w:t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косое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4,00</w:t>
            </w:r>
          </w:p>
        </w:tc>
        <w:tc>
          <w:tcPr>
            <w:tcW w:w="170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14,00</w:t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15,80</w:t>
            </w:r>
          </w:p>
        </w:tc>
      </w:tr>
      <w:tr>
        <w:trPr/>
        <w:tc>
          <w:tcPr>
            <w:tcW w:w="226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продольное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3,50</w:t>
            </w:r>
          </w:p>
        </w:tc>
        <w:tc>
          <w:tcPr>
            <w:tcW w:w="1701" w:type="dxa"/>
            <w:vMerge w:val="continue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20,00</w:t>
            </w:r>
          </w:p>
        </w:tc>
      </w:tr>
    </w:tbl>
    <w:p>
      <w:pPr>
        <w:pStyle w:val="Normal"/>
        <w:jc w:val="both"/>
        <w:rPr>
          <w:szCs w:val="28"/>
        </w:rPr>
      </w:pPr>
      <w:r>
        <w:rPr>
          <w:szCs w:val="28"/>
        </w:rPr>
      </w:r>
    </w:p>
    <w:tbl>
      <w:tblPr>
        <w:tblW w:w="957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89"/>
        <w:gridCol w:w="1864"/>
        <w:gridCol w:w="1701"/>
        <w:gridCol w:w="1354"/>
      </w:tblGrid>
      <w:tr>
        <w:trPr/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Легковой автомобиль с прицепом</w:t>
            </w:r>
          </w:p>
        </w:tc>
        <w:tc>
          <w:tcPr>
            <w:tcW w:w="23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косое</w:t>
            </w:r>
          </w:p>
        </w:tc>
        <w:tc>
          <w:tcPr>
            <w:tcW w:w="1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3,50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14,00</w:t>
            </w:r>
          </w:p>
        </w:tc>
        <w:tc>
          <w:tcPr>
            <w:tcW w:w="13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16,30</w:t>
            </w:r>
          </w:p>
        </w:tc>
      </w:tr>
      <w:tr>
        <w:trPr/>
        <w:tc>
          <w:tcPr>
            <w:tcW w:w="226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38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продольное</w:t>
            </w:r>
          </w:p>
        </w:tc>
        <w:tc>
          <w:tcPr>
            <w:tcW w:w="186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3,50</w:t>
            </w:r>
          </w:p>
        </w:tc>
        <w:tc>
          <w:tcPr>
            <w:tcW w:w="1701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3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20,00</w:t>
            </w:r>
          </w:p>
        </w:tc>
      </w:tr>
    </w:tbl>
    <w:p>
      <w:pPr>
        <w:pStyle w:val="Normal"/>
        <w:jc w:val="both"/>
        <w:rPr>
          <w:szCs w:val="28"/>
        </w:rPr>
      </w:pPr>
      <w:r>
        <w:rPr>
          <w:szCs w:val="28"/>
        </w:rPr>
        <w:t> 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4. Тарифы по хранению транспортных средств на специализированной стоянке.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Тарифы по хранению транспортных средств на специализированной стоянке на территории Полтавского муниципального района Омской области утверждены Приказом РЭК Омской области от 17 ноября 2022 г. № 295/62 и составляют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tbl>
      <w:tblPr>
        <w:tblW w:w="960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0"/>
        <w:gridCol w:w="3150"/>
      </w:tblGrid>
      <w:tr>
        <w:trPr/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Категории транспортных средств</w:t>
            </w:r>
          </w:p>
        </w:tc>
        <w:tc>
          <w:tcPr>
            <w:tcW w:w="3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Тарифы, руб./час (НДС </w:t>
            </w:r>
          </w:p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не предусмотрен)</w:t>
            </w:r>
          </w:p>
        </w:tc>
      </w:tr>
      <w:tr>
        <w:trPr/>
        <w:tc>
          <w:tcPr>
            <w:tcW w:w="6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Транспортные средства категории А и М</w:t>
            </w:r>
          </w:p>
        </w:tc>
        <w:tc>
          <w:tcPr>
            <w:tcW w:w="315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31,75</w:t>
            </w:r>
          </w:p>
        </w:tc>
      </w:tr>
      <w:tr>
        <w:trPr/>
        <w:tc>
          <w:tcPr>
            <w:tcW w:w="6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>Транспортные средства категории В и </w:t>
            </w:r>
            <w:r>
              <w:rPr>
                <w:szCs w:val="28"/>
                <w:lang w:val="en-US"/>
              </w:rPr>
              <w:t>D</w:t>
            </w:r>
          </w:p>
        </w:tc>
        <w:tc>
          <w:tcPr>
            <w:tcW w:w="315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63,50</w:t>
            </w:r>
          </w:p>
        </w:tc>
      </w:tr>
      <w:tr>
        <w:trPr/>
        <w:tc>
          <w:tcPr>
            <w:tcW w:w="6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Cs w:val="28"/>
              </w:rPr>
              <w:t>Транспортные средства категории </w:t>
            </w: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</w:rPr>
              <w:t> массой более 3,5 тонн, 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</w:rPr>
              <w:t> и </w:t>
            </w:r>
            <w:r>
              <w:rPr>
                <w:szCs w:val="28"/>
                <w:lang w:val="en-US"/>
              </w:rPr>
              <w:t>E</w:t>
            </w:r>
            <w:r>
              <w:rPr>
                <w:szCs w:val="28"/>
              </w:rPr>
              <w:t> и негабаритные транспортные средства</w:t>
            </w:r>
          </w:p>
        </w:tc>
        <w:tc>
          <w:tcPr>
            <w:tcW w:w="315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jc w:val="both"/>
              <w:rPr>
                <w:szCs w:val="28"/>
              </w:rPr>
            </w:pPr>
            <w:r>
              <w:rPr>
                <w:szCs w:val="28"/>
              </w:rPr>
              <w:t>71,77</w:t>
            </w:r>
          </w:p>
        </w:tc>
      </w:tr>
    </w:tbl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Торги проводятся в форме аукциона путем снижения начальной максимальной цены предмета аукциона, начальная максимальная цена предмета аукциона соответствует установленному тарифу за 1 час хранения, величина понижения начальной максимальной цены в процентах ("шаг аукциона") составляет 1 %.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5. Адрес официального сайта, на котором размещена аукционная документация, срок, место и порядок представления аукционной документации: </w:t>
      </w:r>
      <w:r>
        <w:rPr>
          <w:rStyle w:val="Hyperlink"/>
          <w:szCs w:val="28"/>
        </w:rPr>
        <w:t>https://poltavskoe-r52.gosweb.gosuslugi.ru/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6. Аукционная документация представляется любому заинтересованному лицу на основании письменного заявления в течение 2 (двух) рабочих дней с даты получения заявления без взимания платы по адресу: </w:t>
      </w:r>
      <w:bookmarkStart w:id="0" w:name="_Hlk117263989"/>
      <w:r>
        <w:rPr>
          <w:szCs w:val="28"/>
        </w:rPr>
        <w:t>646740, Омская область, Полтавский р-н, р.п. Полтавка, ул. Ленина, д. 6, кабинет № 3</w:t>
      </w:r>
      <w:bookmarkEnd w:id="0"/>
      <w:r>
        <w:rPr>
          <w:szCs w:val="28"/>
        </w:rPr>
        <w:t>, контактное лицо: начальник отдела управления капитального строительства Полтавского района Охрименко Руслан Валерьевич, 8(38163)21-809. Часы работы: понедельник – четверг с 8:30 до 17:45, пятница с 8:30 до 16:30 (обед – с 13:00 до 14:00). 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7. Заявка на участие в торгах подается в письменной форме, предусмотренной приложением № 3 к утвержденной аукционной документации. Прием заявок осуществляется в рабочие дни с 8 час. 30 мин до 17 час. 30 мин. местного времени начиная с момента публикации на официальном сайте и заканчивая временем и датой вскрытия конвертов с заявками, определенными извещением и аукционной документаций.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Прием заявок прекращается непосредственно перед началом процедуры вскрытия конвертов с заявками на участие в торгах.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8. Место, дата и время вскрытия конвертов с заявками на участие в торгах: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04.04.2025 г. в 15 час. 00 мин. по адресу: 646740, Омская область, Полтавский р-н, р.п. Полтавка, ул. Ленина, д. 6, кабинет № 3.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9. Место, дата и время рассмотрения заявок на участие в торгах: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07.04.2025 г. в 15 час. 00 мин. по адресу: 646740, Омская область, Полтавский р-н, р.п. Полтавка, ул. Ленина, д. 6, кабинет № 3.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10. Место, дата и время проведения аукциона: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10.04.2025 г. в 15 час. 00 мин. по адресу: 646740, Омская область, Полтавский р-н, р.п. Полтавка, ул. Ленина, д. 6, кабинет № 3.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11. Способ уведомления об итогах аукциона: информация об итогах аукциона направляется участнику в установленные сроки на адрес электронной почты, указанной в заявке.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12. Информация об условиях договора, заключаемого по результатам аукциона: условия договора определяются в соответствии с действующим законодательством РФ.</w:t>
      </w:r>
    </w:p>
    <w:p>
      <w:pPr>
        <w:pStyle w:val="Style23"/>
        <w:jc w:val="left"/>
        <w:rPr>
          <w:szCs w:val="28"/>
        </w:rPr>
      </w:pPr>
      <w:r>
        <w:rPr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>Приложение № 2</w:t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 xml:space="preserve">к распоряжению Администрации </w:t>
      </w:r>
    </w:p>
    <w:p>
      <w:pPr>
        <w:pStyle w:val="Normal"/>
        <w:ind w:left="708" w:right="0"/>
        <w:jc w:val="right"/>
        <w:rPr>
          <w:bCs/>
          <w:kern w:val="2"/>
          <w:szCs w:val="28"/>
        </w:rPr>
      </w:pPr>
      <w:r>
        <w:rPr>
          <w:bCs/>
          <w:kern w:val="2"/>
          <w:szCs w:val="28"/>
        </w:rPr>
        <w:t>Полтавского муниципального района</w:t>
      </w:r>
    </w:p>
    <w:p>
      <w:pPr>
        <w:pStyle w:val="Normal"/>
        <w:ind w:left="708" w:right="0"/>
        <w:jc w:val="right"/>
        <w:rPr>
          <w:b/>
          <w:bCs/>
          <w:kern w:val="2"/>
          <w:szCs w:val="28"/>
        </w:rPr>
      </w:pPr>
      <w:r>
        <w:rPr>
          <w:bCs/>
          <w:kern w:val="2"/>
          <w:szCs w:val="28"/>
        </w:rPr>
        <w:t xml:space="preserve">от 17 марта 2025 г. </w:t>
      </w:r>
      <w:r>
        <w:rPr>
          <w:bCs/>
          <w:kern w:val="2"/>
          <w:szCs w:val="28"/>
          <w:shd w:fill="auto" w:val="clear"/>
        </w:rPr>
        <w:t>№ 29</w:t>
      </w:r>
    </w:p>
    <w:p>
      <w:pPr>
        <w:pStyle w:val="Normal"/>
        <w:widowControl w:val="false"/>
        <w:suppressAutoHyphens w:val="true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bCs/>
          <w:kern w:val="2"/>
          <w:szCs w:val="28"/>
        </w:rPr>
      </w:pPr>
      <w:r>
        <w:rPr>
          <w:b/>
          <w:bCs/>
          <w:kern w:val="2"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uppressAutoHyphens w:val="true"/>
        <w:jc w:val="center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  <w:lang w:eastAsia="en-US"/>
        </w:rPr>
        <w:t xml:space="preserve">Аукционная документация </w:t>
      </w:r>
      <w:r>
        <w:rPr>
          <w:b/>
          <w:color w:val="000000"/>
          <w:spacing w:val="1"/>
          <w:sz w:val="32"/>
          <w:szCs w:val="32"/>
        </w:rPr>
        <w:t xml:space="preserve">по </w:t>
      </w:r>
      <w:r>
        <w:rPr>
          <w:rFonts w:eastAsia="Calibri"/>
          <w:b/>
          <w:sz w:val="32"/>
          <w:szCs w:val="32"/>
          <w:lang w:eastAsia="en-US"/>
        </w:rPr>
        <w:t>выбору исполнителя услуг по хранению транспортных средств на специализированной стоянке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р.п. Полтавка 2025 год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1. Общие положения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ind w:firstLine="709" w:right="0"/>
        <w:jc w:val="both"/>
        <w:rPr>
          <w:szCs w:val="28"/>
        </w:rPr>
      </w:pPr>
      <w:r>
        <w:rPr>
          <w:szCs w:val="28"/>
        </w:rPr>
        <w:t xml:space="preserve">1.1. Настоящая документация </w:t>
      </w:r>
      <w:r>
        <w:rPr>
          <w:rFonts w:eastAsia="Calibri"/>
          <w:szCs w:val="28"/>
          <w:lang w:eastAsia="en-US"/>
        </w:rPr>
        <w:t>по выбору исполнителя услуг по хранению задержанных транспортных средств на специализированной стоянке</w:t>
      </w:r>
      <w:r>
        <w:rPr/>
        <w:t xml:space="preserve"> (далее – документация) </w:t>
      </w:r>
      <w:r>
        <w:rPr>
          <w:rFonts w:eastAsia="Calibri"/>
          <w:szCs w:val="28"/>
          <w:lang w:eastAsia="en-US"/>
        </w:rPr>
        <w:t>определяет порядок проведения аукциона по выбору исполнителя услуг по хранению задержанных транспортных средств на специализированной стоянке (далее – аукцион).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1.2. Организатором аукциона является Администрация Полтавского муниципального района Омской области (далее – организатор аукциона).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Место нахождения организатора аукциона: 646740, Омская область, Полтавский р-н, р.п. Полтавка, ул. Ленина, д. 6, кабинет № 3.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Контактные телефоны по вопросам проведения аукциона и участия в нем: 8(38163) 21-809/ начальник отдела управления капитального строительства Полтавского района Охрименко Руслан Валерьевич.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 xml:space="preserve">Адрес электронной почты: </w:t>
      </w:r>
      <w:r>
        <w:rPr>
          <w:rStyle w:val="Hyperlink"/>
          <w:szCs w:val="28"/>
          <w:lang w:val="en-US"/>
        </w:rPr>
        <w:t>rus.okhrimenko</w:t>
      </w:r>
      <w:hyperlink r:id="rId3">
        <w:r>
          <w:rPr>
            <w:rStyle w:val="Hyperlink"/>
            <w:szCs w:val="28"/>
            <w:lang w:val="en-US"/>
          </w:rPr>
          <w:t>@mail.ru</w:t>
        </w:r>
      </w:hyperlink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Часы работы: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понедельник – четверг с 08 часов 30 минут до 17 часов 45 минут;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пятница с 08 часов 30 минут до 16 часов 30 минут;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обеденный перерыв: с 13 часов 00 минут до 14 часов 00 минут;</w:t>
      </w:r>
    </w:p>
    <w:p>
      <w:pPr>
        <w:pStyle w:val="Normal"/>
        <w:ind w:firstLine="679" w:right="0"/>
        <w:jc w:val="both"/>
        <w:rPr>
          <w:szCs w:val="28"/>
        </w:rPr>
      </w:pPr>
      <w:r>
        <w:rPr>
          <w:szCs w:val="28"/>
        </w:rPr>
        <w:t>суббота, воскресенье – выходные дни. Время указано местное.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2. Предмет аукциона</w:t>
      </w:r>
    </w:p>
    <w:p>
      <w:pPr>
        <w:pStyle w:val="Normal"/>
        <w:jc w:val="both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ind w:firstLine="709" w:right="0"/>
        <w:jc w:val="both"/>
        <w:rPr>
          <w:szCs w:val="28"/>
        </w:rPr>
      </w:pPr>
      <w:r>
        <w:rPr>
          <w:szCs w:val="28"/>
        </w:rPr>
        <w:t xml:space="preserve">2.1. Предметом аукциона является </w:t>
      </w:r>
      <w:r>
        <w:rPr>
          <w:rFonts w:eastAsia="Calibri"/>
          <w:szCs w:val="28"/>
          <w:lang w:eastAsia="en-US"/>
        </w:rPr>
        <w:t>выбор исполнителя услуг по хранению задержанных транспортных средств на специализированной стоянке.</w:t>
      </w:r>
    </w:p>
    <w:p>
      <w:pPr>
        <w:pStyle w:val="Normal"/>
        <w:ind w:firstLine="709" w:right="0"/>
        <w:jc w:val="both"/>
        <w:rPr>
          <w:szCs w:val="28"/>
        </w:rPr>
      </w:pPr>
      <w:r>
        <w:rPr>
          <w:szCs w:val="28"/>
        </w:rPr>
        <w:t>2.2. Аукцион является открытым по составу его участников.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color w:val="000000"/>
          <w:szCs w:val="28"/>
          <w:lang w:eastAsia="en-US"/>
        </w:rPr>
      </w:pPr>
      <w:r>
        <w:rPr>
          <w:szCs w:val="28"/>
        </w:rPr>
        <w:t>2.3.</w:t>
      </w:r>
      <w:r>
        <w:rPr/>
        <w:t xml:space="preserve">Начальная максимальная цена устанавливается в отношении каждого лота аукциона. </w:t>
      </w:r>
      <w:r>
        <w:rPr>
          <w:szCs w:val="28"/>
        </w:rPr>
        <w:t xml:space="preserve">Аукцион проводится путем снижения начальной максимальной цены предмета аукциона - базового уровня тарифов на хранение задержанных транспортных средств, определенного Приказом Региональной энергетической комиссией Омской области от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17 ноября  2022г. № 295/62</w:t>
      </w:r>
      <w:r>
        <w:rPr>
          <w:szCs w:val="28"/>
        </w:rPr>
        <w:t xml:space="preserve"> «</w:t>
      </w:r>
      <w:r>
        <w:rPr>
          <w:rFonts w:eastAsia="Calibri"/>
          <w:szCs w:val="28"/>
          <w:lang w:eastAsia="en-US"/>
        </w:rPr>
        <w:t xml:space="preserve"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 </w:t>
      </w:r>
      <w:r>
        <w:rPr>
          <w:szCs w:val="28"/>
        </w:rPr>
        <w:t>(далее базовый тариф) указанный в пункте 2.6 настоящей документации.</w:t>
      </w:r>
    </w:p>
    <w:p>
      <w:pPr>
        <w:pStyle w:val="Normal"/>
        <w:widowControl w:val="false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color w:val="000000"/>
          <w:szCs w:val="28"/>
          <w:lang w:eastAsia="en-US"/>
        </w:rPr>
        <w:t>2.4. Минимальная цена предмета аукциона устанавливается в размере 50% от базового тарифа, в отношении каждого лота</w:t>
      </w:r>
      <w:r>
        <w:rPr>
          <w:rFonts w:eastAsia="Calibri"/>
          <w:bCs/>
          <w:szCs w:val="28"/>
          <w:lang w:eastAsia="en-US"/>
        </w:rPr>
        <w:t xml:space="preserve">. Цена предмета аукциона не может быть снижена до размера ниже ее минимального значения, установленного в пункте 2.7 настоящей документации об аукционе. </w:t>
      </w:r>
    </w:p>
    <w:p>
      <w:pPr>
        <w:pStyle w:val="Normal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Cs w:val="28"/>
        </w:rPr>
        <w:t>2.5. Информация о лотах аукциона</w:t>
      </w:r>
      <w:r>
        <w:rPr/>
        <w:t>:</w:t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214"/>
      </w:tblGrid>
      <w:tr>
        <w:trPr>
          <w:trHeight w:val="182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Normal"/>
              <w:tabs>
                <w:tab w:val="clear" w:pos="720"/>
                <w:tab w:val="left" w:pos="567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 аукциона</w:t>
            </w:r>
          </w:p>
        </w:tc>
      </w:tr>
      <w:tr>
        <w:trPr>
          <w:trHeight w:val="31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rPr>
          <w:trHeight w:val="31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задержанных транспортных средств на специализированной стоянке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ind w:firstLine="709" w:right="0"/>
        <w:jc w:val="both"/>
        <w:rPr>
          <w:rFonts w:eastAsia="Calibri"/>
          <w:szCs w:val="28"/>
          <w:lang w:eastAsia="en-US"/>
        </w:rPr>
      </w:pPr>
      <w:r>
        <w:rPr/>
        <w:t>2.6. Начальная максимальная цена (базовый тариф) предмета аукциона: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tbl>
      <w:tblPr>
        <w:tblW w:w="99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556"/>
        <w:gridCol w:w="4362"/>
      </w:tblGrid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31,75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63,50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71,77</w:t>
            </w:r>
          </w:p>
        </w:tc>
      </w:tr>
    </w:tbl>
    <w:p>
      <w:pPr>
        <w:pStyle w:val="Normal"/>
        <w:widowControl w:val="false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widowControl w:val="false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2.7. Минимальная цена предмета аукциона:</w:t>
      </w:r>
    </w:p>
    <w:p>
      <w:pPr>
        <w:pStyle w:val="Normal"/>
        <w:widowControl w:val="false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tbl>
      <w:tblPr>
        <w:tblW w:w="99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556"/>
        <w:gridCol w:w="4362"/>
      </w:tblGrid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15,88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31,75</w:t>
            </w:r>
          </w:p>
        </w:tc>
      </w:tr>
      <w:tr>
        <w:trPr/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35,89</w:t>
            </w:r>
          </w:p>
        </w:tc>
      </w:tr>
    </w:tbl>
    <w:p>
      <w:pPr>
        <w:pStyle w:val="Normal"/>
        <w:autoSpaceDE w:val="false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</w:r>
    </w:p>
    <w:p>
      <w:pPr>
        <w:pStyle w:val="Normal"/>
        <w:autoSpaceDE w:val="false"/>
        <w:ind w:firstLine="709" w:right="0"/>
        <w:jc w:val="both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2.8. Величина понижения максимальной цены аукциона составляет 1 процент в соответствии с “шагом аукциона” от начальной максимальной цены аукциона и устанавливается в отношении каждого лота.</w:t>
      </w:r>
    </w:p>
    <w:p>
      <w:pPr>
        <w:pStyle w:val="Normal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3. Извещение о проведении аукциона, документация об аукционе</w:t>
      </w:r>
    </w:p>
    <w:p>
      <w:pPr>
        <w:pStyle w:val="Normal"/>
        <w:ind w:firstLine="679" w:right="0"/>
        <w:jc w:val="both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ind w:firstLine="709" w:right="0"/>
        <w:jc w:val="both"/>
        <w:rPr>
          <w:szCs w:val="28"/>
        </w:rPr>
      </w:pPr>
      <w:r>
        <w:rPr>
          <w:szCs w:val="28"/>
        </w:rPr>
        <w:t xml:space="preserve">3.1. Организатор аукциона размещает на официальном сайте организатора аукциона </w:t>
      </w:r>
      <w:r>
        <w:rPr>
          <w:rStyle w:val="Hyperlink"/>
          <w:szCs w:val="28"/>
          <w:shd w:fill="auto" w:val="clear"/>
        </w:rPr>
        <w:t>https://poltavskoe-r52.gosweb.gosuslugi.ru/</w:t>
      </w:r>
      <w:r>
        <w:rPr>
          <w:szCs w:val="28"/>
          <w:shd w:fill="auto" w:val="clear"/>
        </w:rPr>
        <w:t xml:space="preserve"> </w:t>
      </w:r>
      <w:r>
        <w:rPr>
          <w:szCs w:val="28"/>
        </w:rPr>
        <w:t>извещение о проведении аукциона и документацию об аукционе одновременно в электронном виде.</w:t>
      </w:r>
    </w:p>
    <w:p>
      <w:pPr>
        <w:pStyle w:val="Normal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3.2. </w:t>
      </w:r>
      <w:r>
        <w:rPr>
          <w:rFonts w:eastAsia="Calibri"/>
          <w:szCs w:val="28"/>
          <w:lang w:eastAsia="en-US"/>
        </w:rPr>
        <w:t>Организатор аукциона по собственной инициативе или по запросу заявителя вправе принять решение о внесении изменений в извещение о проведении аукциона.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заявок. Изменение предмета аукциона не допускается. Изменения размещаются организатором аукциона на официальном сайте министерства в течение 1 рабочего дня со дня принятия указанного решения. В этом случае срок подачи заявок продлевается на 15 календарных дней со дня размещения организатором аукциона на официальном сайте министерства изменений в извещение о проведении аукциона.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3.3. Любое физическое лицо, зарегистрированное в качестве индивидуального предпринимателя, или любое юридическое лицо, желающее принять участие в аукционе и соответствующее требованиям, указанным настоящей документацией об аукционе, вправе направить организатору аукциона запрос о разъяснении положений документации об аукционе по форме </w:t>
      </w:r>
      <w:r>
        <w:rPr>
          <w:rFonts w:eastAsia="Calibri"/>
          <w:color w:val="000000"/>
          <w:szCs w:val="28"/>
          <w:lang w:eastAsia="en-US"/>
        </w:rPr>
        <w:t>согласно приложению № 1</w:t>
      </w:r>
      <w:r>
        <w:rPr>
          <w:rFonts w:eastAsia="Calibri"/>
          <w:szCs w:val="28"/>
          <w:lang w:eastAsia="en-US"/>
        </w:rPr>
        <w:t xml:space="preserve">к настоящей документации об аукционе. 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3.4. В течение 2 рабочих дней со дня поступления указанного запроса организатор аукциона направляет разъяснения положений документации об аукционе по форме согласно приложению № 2 к настоящей документации об аукционе, если указанный запрос поступил к организатору аукциона не позднее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Администрации Полтавского муниципального района Омской области, организатора аукциона с указанием предмета запроса, но без указания заявителя, от которого поступил запрос.</w:t>
      </w:r>
    </w:p>
    <w:p>
      <w:pPr>
        <w:pStyle w:val="Normal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Normal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</w:r>
    </w:p>
    <w:p>
      <w:pPr>
        <w:pStyle w:val="Normal"/>
        <w:jc w:val="center"/>
        <w:rPr>
          <w:b/>
          <w:bCs/>
          <w:szCs w:val="28"/>
        </w:rPr>
      </w:pPr>
      <w:r>
        <w:rPr>
          <w:b/>
          <w:bCs/>
          <w:szCs w:val="28"/>
        </w:rPr>
        <w:t>4. Требования к участникам аукциона</w:t>
      </w:r>
    </w:p>
    <w:p>
      <w:pPr>
        <w:pStyle w:val="Normal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4.1. </w:t>
      </w:r>
      <w:r>
        <w:rPr>
          <w:rFonts w:eastAsia="Calibri"/>
          <w:szCs w:val="28"/>
          <w:lang w:eastAsia="en-US"/>
        </w:rPr>
        <w:t xml:space="preserve"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соответствующее требованиям, указанным в пункте 4.2. настоящей документации об аукционе. 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bookmarkStart w:id="1" w:name="Par2"/>
      <w:bookmarkEnd w:id="1"/>
      <w:r>
        <w:rPr>
          <w:rFonts w:eastAsia="Calibri"/>
          <w:szCs w:val="28"/>
          <w:lang w:eastAsia="en-US"/>
        </w:rPr>
        <w:t>4.2. Участник аукциона должен соответствовать следующим требованиям: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4">
        <w:r>
          <w:rPr>
            <w:rStyle w:val="Hyperlink"/>
            <w:rFonts w:eastAsia="Calibri"/>
            <w:color w:val="0000FF"/>
            <w:szCs w:val="28"/>
            <w:lang w:eastAsia="en-US"/>
          </w:rPr>
          <w:t>подпунктом 1 пункта 3 статьи 284</w:t>
        </w:r>
      </w:hyperlink>
      <w:r>
        <w:rPr>
          <w:rFonts w:eastAsia="Calibri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в) на имущество участника аукциона не наложен арест;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>
      <w:pPr>
        <w:pStyle w:val="Normal"/>
        <w:autoSpaceDE w:val="false"/>
        <w:ind w:firstLine="709" w:right="0"/>
        <w:jc w:val="both"/>
        <w:rPr>
          <w:rFonts w:eastAsia="Calibri"/>
          <w:b/>
          <w:szCs w:val="24"/>
          <w:lang w:eastAsia="en-US"/>
        </w:rPr>
      </w:pPr>
      <w:bookmarkStart w:id="2" w:name="Par9"/>
      <w:bookmarkEnd w:id="2"/>
      <w:r>
        <w:rPr>
          <w:rFonts w:eastAsia="Calibri"/>
          <w:szCs w:val="28"/>
          <w:lang w:eastAsia="en-US"/>
        </w:rPr>
        <w:t xml:space="preserve">д) специализированной стоянкой, соответствующей требованиям, установленным Постановлением Администрации Полтавского муниципального района Омской области «О </w:t>
      </w:r>
      <w:r>
        <w:rPr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</w:t>
      </w:r>
    </w:p>
    <w:p>
      <w:pPr>
        <w:pStyle w:val="Normal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  <w:bookmarkStart w:id="3" w:name="Par10"/>
      <w:bookmarkStart w:id="4" w:name="Par10"/>
      <w:bookmarkEnd w:id="4"/>
    </w:p>
    <w:p>
      <w:pPr>
        <w:pStyle w:val="Normal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5. Порядок подачи заявки на участие в аукционе</w:t>
      </w:r>
    </w:p>
    <w:p>
      <w:pPr>
        <w:pStyle w:val="Normal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</w:p>
    <w:p>
      <w:pPr>
        <w:pStyle w:val="Normal"/>
        <w:autoSpaceDE w:val="false"/>
        <w:jc w:val="both"/>
        <w:rPr>
          <w:rFonts w:eastAsia="Calibri"/>
          <w:szCs w:val="28"/>
          <w:lang w:eastAsia="en-US"/>
        </w:rPr>
      </w:pPr>
      <w:bookmarkStart w:id="5" w:name="Par0"/>
      <w:bookmarkEnd w:id="5"/>
      <w:r>
        <w:rPr>
          <w:rFonts w:eastAsia="Calibri"/>
          <w:szCs w:val="28"/>
          <w:lang w:eastAsia="en-US"/>
        </w:rPr>
        <w:t>5.1</w:t>
      </w:r>
      <w:r>
        <w:rPr>
          <w:rFonts w:eastAsia="Calibri"/>
          <w:color w:val="000000"/>
          <w:szCs w:val="28"/>
          <w:lang w:eastAsia="en-US"/>
        </w:rPr>
        <w:t xml:space="preserve">. Для участия в аукционе заявитель представляет организатору аукциона </w:t>
      </w:r>
      <w:r>
        <w:rPr>
          <w:color w:val="000000"/>
          <w:szCs w:val="28"/>
        </w:rPr>
        <w:t xml:space="preserve">заявку на участие в аукционе по выбору исполнителя услуг по хранению на специализированной стоянке на территории муниципального образования </w:t>
      </w:r>
      <w:r>
        <w:rPr>
          <w:rFonts w:eastAsia="Calibri"/>
          <w:color w:val="000000"/>
          <w:szCs w:val="28"/>
          <w:lang w:eastAsia="en-US"/>
        </w:rPr>
        <w:t>по форме согласно приложению № 3,</w:t>
      </w:r>
      <w:r>
        <w:rPr>
          <w:color w:val="000000"/>
          <w:szCs w:val="28"/>
        </w:rPr>
        <w:t xml:space="preserve"> инструкция по заполнению заявки на участие в аукционе </w:t>
      </w:r>
      <w:r>
        <w:rPr>
          <w:rFonts w:eastAsia="Calibri"/>
          <w:szCs w:val="28"/>
          <w:lang w:eastAsia="en-US"/>
        </w:rPr>
        <w:t>по выбору исполнителя услуг по хранению задержанных транспортных средств на специализированной стоянке</w:t>
      </w:r>
      <w:r>
        <w:rPr>
          <w:szCs w:val="28"/>
        </w:rPr>
        <w:t xml:space="preserve"> на территории муниципального образования</w:t>
      </w:r>
      <w:r>
        <w:rPr>
          <w:rFonts w:eastAsia="Calibri"/>
          <w:szCs w:val="28"/>
          <w:lang w:eastAsia="en-US"/>
        </w:rPr>
        <w:t xml:space="preserve"> №3.1 к настоящей документации об аукционе.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5.2. Прием заявок осуществляется в рабочие дни с 8 час. 30 мин до 17 час. 45 мин. местного времени начиная с момента публикации на официальном сайте и заканчивая временем и датой вскрытия конвертов с заявками, определенными извещением по адресу: 646740, Омская область, Полтавский район, р.п. Полтавка, ул. Ленина, д. 6, здание Администрации Полтавского муниципального района Омской области, этаж 1, кабинет № 3, тел. 8(38163) 21-809.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Прием заявок прекращается непосредственно перед началом процедуры вскрытия конвертов с заявками на участие в торгах.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5.3. Заявка представляется непосредственно заявителем или его уполномоченным представителем, либо почтовым отправлением.</w:t>
      </w:r>
    </w:p>
    <w:p>
      <w:pPr>
        <w:pStyle w:val="Normal"/>
        <w:autoSpaceDE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5.4. </w:t>
      </w:r>
      <w:bookmarkStart w:id="6" w:name="Par3"/>
      <w:bookmarkEnd w:id="6"/>
      <w:r>
        <w:rPr>
          <w:rFonts w:eastAsia="Calibri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>
      <w:pPr>
        <w:pStyle w:val="Normal"/>
        <w:autoSpaceDE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5.5. К заявке прилагаются следующие документы: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bookmarkStart w:id="7" w:name="Par8"/>
      <w:bookmarkEnd w:id="7"/>
      <w:r>
        <w:rPr>
          <w:rFonts w:eastAsia="Calibri"/>
          <w:szCs w:val="28"/>
          <w:lang w:eastAsia="en-US"/>
        </w:rPr>
        <w:t>г) 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пункта 4 настоящей аукционной документации;</w:t>
      </w:r>
    </w:p>
    <w:p>
      <w:pPr>
        <w:pStyle w:val="Normal"/>
        <w:spacing w:before="0" w:after="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д)</w:t>
      </w:r>
      <w:r>
        <w:rPr>
          <w:szCs w:val="28"/>
        </w:rPr>
        <w:t>декларация о соответствии требованиям, предъявляемым к участникам аукциона</w:t>
      </w:r>
      <w:r>
        <w:rPr>
          <w:rFonts w:eastAsia="Calibri"/>
          <w:szCs w:val="28"/>
          <w:lang w:eastAsia="en-US"/>
        </w:rPr>
        <w:t>, установленным пунктом 4.1и подпунктами «а» - «в» пункта 4.2. согласно приложению № 5 к настоящей документации об аукционе;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е) согласие на обработку персональных данных (для заявителя - индивидуального предпринимателя) по форме согласно приложению № 6 к настоящей документации об аукционе;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5.6. Заявитель вправе подать только одну заявку в отношении предмета аукциона. Представление заявки подтверждает согласие заявителя на оказание услуг по хранению задержанных транспортных средств на специализированной стоянке в соответствии с условиями, указанными в извещении о проведении аукциона, документации об аукционе, и по тарифам на хранение задержанных транспортных средств, утвержденных приказом Региональной энергетической комиссией Омской области по ценам и регулированию тарифов по результатам проведения аукциона.</w:t>
      </w:r>
    </w:p>
    <w:p>
      <w:pPr>
        <w:pStyle w:val="Normal"/>
        <w:autoSpaceDE w:val="false"/>
        <w:ind w:firstLine="709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5.7. Заявка, поступившая в срок, указанный в извещении о проведении аукциона,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>
      <w:pPr>
        <w:pStyle w:val="Normal"/>
        <w:autoSpaceDE w:val="false"/>
        <w:ind w:firstLine="540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Организатор аукциона ведет учет заявок по мере их поступления в журнале приема заявок.</w:t>
      </w:r>
    </w:p>
    <w:p>
      <w:pPr>
        <w:pStyle w:val="Normal"/>
        <w:autoSpaceDE w:val="false"/>
        <w:ind w:firstLine="540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5.8.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>
      <w:pPr>
        <w:pStyle w:val="Normal"/>
        <w:autoSpaceDE w:val="false"/>
        <w:ind w:firstLine="540" w:right="0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5.9. Заявка, полученная после окончания срока подачи заявок, указанного в извещении о проведении аукциона, не рассматривается и в тот же день возвращается заявителю.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rFonts w:eastAsia="Calibri"/>
          <w:szCs w:val="28"/>
          <w:lang w:eastAsia="en-US"/>
        </w:rPr>
      </w:pPr>
      <w:r>
        <w:rPr>
          <w:szCs w:val="28"/>
        </w:rPr>
        <w:t>5.10. 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по форме согласно приложению № 7, № 8 к настоящей документации об аукционе.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8"/>
        </w:rPr>
      </w:pPr>
      <w:r>
        <w:rPr>
          <w:rFonts w:eastAsia="Calibri"/>
          <w:szCs w:val="28"/>
          <w:lang w:eastAsia="en-US"/>
        </w:rPr>
        <w:t xml:space="preserve">5.11. </w:t>
      </w:r>
      <w:r>
        <w:rPr>
          <w:szCs w:val="28"/>
        </w:rPr>
        <w:t xml:space="preserve">Заявитель вправе изменить заявку на участие в аукционе  в любое время до окончания срока подачи заявок посредством направления организатору аукциона заявления о внесении изменений в заявку на участие в аукционе по форме согласно </w:t>
      </w:r>
      <w:r>
        <w:rPr>
          <w:color w:val="000000"/>
          <w:szCs w:val="28"/>
        </w:rPr>
        <w:t>приложению № 8</w:t>
      </w:r>
      <w:r>
        <w:rPr>
          <w:szCs w:val="28"/>
        </w:rPr>
        <w:t>к настоящей документации об аукционе, при этом датой подачи заявки на участие в аукционе по выбору исполнителя услуг по хранению задержанных транспортных средств на специализированной стоянке считается дата подачи заявления, на внесение изменений в ранее поданную заявку.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</w:p>
    <w:p>
      <w:pPr>
        <w:pStyle w:val="Normal"/>
        <w:autoSpaceDE w:val="false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6. Порядок рассмотрения заявок аукционной комиссией</w:t>
      </w:r>
    </w:p>
    <w:p>
      <w:pPr>
        <w:pStyle w:val="Normal"/>
        <w:autoSpaceDE w:val="false"/>
        <w:ind w:firstLine="540" w:right="0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</w:r>
    </w:p>
    <w:p>
      <w:pPr>
        <w:pStyle w:val="Normal"/>
        <w:autoSpaceDE w:val="false"/>
        <w:ind w:firstLine="540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6.1. В целях проведения аукциона создана аукционная комиссия. </w:t>
      </w:r>
    </w:p>
    <w:p>
      <w:pPr>
        <w:pStyle w:val="Normal"/>
        <w:autoSpaceDE w:val="false"/>
        <w:ind w:firstLine="540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6.2.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>
      <w:pPr>
        <w:pStyle w:val="Normal"/>
        <w:autoSpaceDE w:val="false"/>
        <w:ind w:firstLine="540" w:right="0"/>
        <w:jc w:val="both"/>
        <w:rPr>
          <w:rFonts w:eastAsia="Times New Roman"/>
          <w:szCs w:val="28"/>
          <w:lang w:eastAsia="en-US"/>
        </w:rPr>
      </w:pPr>
      <w:r>
        <w:rPr>
          <w:rFonts w:eastAsia="Calibri"/>
          <w:szCs w:val="28"/>
          <w:lang w:eastAsia="en-US"/>
        </w:rPr>
        <w:t>6.3. В случае установления факта недостоверности сведений, содержащихся в документах, представленных заявителем в соответствии с пунктом 5настоящей документации об аукционе,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министерства не позднее дня, следующего за днем принятия такого решения.</w:t>
      </w:r>
    </w:p>
    <w:p>
      <w:pPr>
        <w:pStyle w:val="Normal"/>
        <w:spacing w:lineRule="atLeast" w:line="240"/>
        <w:jc w:val="both"/>
        <w:rPr>
          <w:rFonts w:eastAsia="Calibri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       </w:t>
      </w:r>
      <w:r>
        <w:rPr>
          <w:rFonts w:eastAsia="Calibri"/>
          <w:szCs w:val="28"/>
          <w:lang w:eastAsia="en-US"/>
        </w:rPr>
        <w:t xml:space="preserve">6.4. Не позднее семи дней с даты окончания срока подачи заявок на участие в аукционе, членами (членом) аукционной комиссии осуществляется проверка специализированной стоянки на предмет соответствия требованиям, установленным Постановлением Администрации Полтавского муниципального района Омской области «О </w:t>
      </w:r>
      <w:r>
        <w:rPr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>
      <w:pPr>
        <w:pStyle w:val="Normal"/>
        <w:autoSpaceDE w:val="false"/>
        <w:ind w:firstLine="540" w:right="0"/>
        <w:jc w:val="both"/>
        <w:rPr>
          <w:color w:val="000000"/>
          <w:szCs w:val="28"/>
        </w:rPr>
      </w:pPr>
      <w:r>
        <w:rPr>
          <w:rFonts w:eastAsia="Calibri"/>
          <w:szCs w:val="28"/>
          <w:lang w:eastAsia="en-US"/>
        </w:rPr>
        <w:t>6.5.</w:t>
      </w:r>
      <w:r>
        <w:rPr>
          <w:color w:val="000000"/>
          <w:szCs w:val="28"/>
        </w:rPr>
        <w:t xml:space="preserve"> Участник, подавший заявку на участие в Аукционе, обязан обеспечить доступ членов (члена) аукционной</w:t>
      </w:r>
      <w:r>
        <w:rPr>
          <w:rFonts w:eastAsia="Calibri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>
      <w:pPr>
        <w:pStyle w:val="Normal"/>
        <w:autoSpaceDE w:val="false"/>
        <w:ind w:firstLine="540" w:right="0"/>
        <w:jc w:val="both"/>
        <w:rPr>
          <w:szCs w:val="28"/>
        </w:rPr>
      </w:pPr>
      <w:r>
        <w:rPr>
          <w:color w:val="000000"/>
          <w:szCs w:val="28"/>
        </w:rPr>
        <w:t xml:space="preserve">6.6. </w:t>
      </w:r>
      <w:r>
        <w:rPr>
          <w:rFonts w:eastAsia="Calibri"/>
          <w:szCs w:val="28"/>
          <w:lang w:eastAsia="en-US"/>
        </w:rPr>
        <w:t>Членами (членом) комиссии составляется Акт осмотра специализированной стоянки</w:t>
      </w:r>
      <w:r>
        <w:rPr>
          <w:szCs w:val="28"/>
        </w:rPr>
        <w:t xml:space="preserve"> по форме согласно </w:t>
      </w:r>
      <w:r>
        <w:rPr>
          <w:color w:val="000000"/>
          <w:szCs w:val="28"/>
        </w:rPr>
        <w:t>приложению № 9</w:t>
      </w:r>
      <w:r>
        <w:rPr>
          <w:szCs w:val="28"/>
        </w:rPr>
        <w:t xml:space="preserve"> к настоящей документации об аукционе.</w:t>
      </w:r>
    </w:p>
    <w:p>
      <w:pPr>
        <w:pStyle w:val="Normal"/>
        <w:numPr>
          <w:ilvl w:val="0"/>
          <w:numId w:val="0"/>
        </w:numPr>
        <w:ind w:firstLine="540" w:left="0" w:right="0"/>
        <w:jc w:val="both"/>
        <w:outlineLvl w:val="0"/>
        <w:rPr>
          <w:rFonts w:eastAsia="Calibri"/>
          <w:szCs w:val="28"/>
          <w:lang w:eastAsia="en-US"/>
        </w:rPr>
      </w:pPr>
      <w:r>
        <w:rPr>
          <w:szCs w:val="28"/>
        </w:rPr>
        <w:t xml:space="preserve">6.7.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порядке. </w:t>
      </w:r>
    </w:p>
    <w:p>
      <w:pPr>
        <w:pStyle w:val="Normal"/>
        <w:autoSpaceDE w:val="false"/>
        <w:ind w:firstLine="540" w:righ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6.8.Срок рассмотрения заявок не может превышать 7 рабочих дней со дня окончания срока подачи заявок</w:t>
      </w:r>
    </w:p>
    <w:p>
      <w:pPr>
        <w:pStyle w:val="Normal"/>
        <w:autoSpaceDE w:val="false"/>
        <w:ind w:firstLine="540" w:right="0"/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szCs w:val="28"/>
          <w:lang w:eastAsia="en-US"/>
        </w:rPr>
        <w:t>6.9. 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 Администрации Полтавского муниципального района Омской области.</w:t>
      </w:r>
    </w:p>
    <w:p>
      <w:pPr>
        <w:pStyle w:val="Normal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</w:p>
    <w:p>
      <w:pPr>
        <w:pStyle w:val="Normal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7. Дата, время, место проведения аукциона, подведение итогов и способы уведомления об итогах аукциона.</w:t>
      </w:r>
    </w:p>
    <w:p>
      <w:pPr>
        <w:pStyle w:val="Normal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7.1. Аукцион проводится организатором аукциона в присутствии членов комиссии и участников аукциона.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7.3. Аукцион проводится по адресу: 646740, Омская область, Полтавский р-н, р.п. Полтавка, ул. Ленина, д. 6, кабинет № 3.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Дата проведения аукциона 10.04.2025 г.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Начало проведения аукциона: 15 часов 00 минут по местному времени.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7.4.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7.5. Протокол проведения аукциона подписывается в день проведения аукциона всеми присутствующими членами комиссии.</w:t>
      </w:r>
    </w:p>
    <w:p>
      <w:pPr>
        <w:pStyle w:val="Normal"/>
        <w:autoSpaceDE w:val="false"/>
        <w:ind w:firstLine="709" w:right="0"/>
        <w:jc w:val="both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7.6.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>
        <w:rPr>
          <w:rFonts w:eastAsia="Calibri"/>
          <w:szCs w:val="28"/>
          <w:lang w:eastAsia="en-US"/>
        </w:rPr>
        <w:t>Администрации Полтавского муниципального района Омской области</w:t>
      </w:r>
      <w:r>
        <w:rPr>
          <w:rFonts w:eastAsia="Calibri"/>
          <w:bCs/>
          <w:szCs w:val="28"/>
          <w:lang w:eastAsia="en-US"/>
        </w:rPr>
        <w:t>.</w:t>
      </w:r>
    </w:p>
    <w:p>
      <w:pPr>
        <w:pStyle w:val="Normal"/>
        <w:jc w:val="both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</w:r>
      <w:bookmarkStart w:id="8" w:name="Par29"/>
      <w:bookmarkStart w:id="9" w:name="Par29"/>
      <w:bookmarkEnd w:id="9"/>
    </w:p>
    <w:p>
      <w:pPr>
        <w:pStyle w:val="Normal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</w:r>
    </w:p>
    <w:p>
      <w:pPr>
        <w:pStyle w:val="Normal"/>
        <w:jc w:val="center"/>
        <w:rPr>
          <w:b/>
        </w:rPr>
      </w:pPr>
      <w:r>
        <w:rPr>
          <w:b/>
        </w:rPr>
        <w:t>8. Заключительные положения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rFonts w:eastAsia="Calibri"/>
          <w:bCs/>
          <w:szCs w:val="28"/>
          <w:lang w:eastAsia="en-US"/>
        </w:rPr>
        <w:t>8.1.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4"/>
          <w:lang w:eastAsia="en-US"/>
        </w:rPr>
      </w:pPr>
      <w:r>
        <w:rPr>
          <w:szCs w:val="28"/>
        </w:rPr>
        <w:t xml:space="preserve">8.2 Сроком исполнения исполнителем услуг по хранению задержанных транспортных средств на специализированной стоянке является срок действия тарифа, установленного Приказом Региональной энергетической комиссией Омской области от </w:t>
      </w:r>
      <w:r>
        <w:rPr>
          <w:szCs w:val="28"/>
          <w:shd w:fill="auto" w:val="clear"/>
        </w:rPr>
        <w:t>17 ноября 2022 г. № 295/62</w:t>
      </w:r>
      <w:r>
        <w:rPr>
          <w:szCs w:val="28"/>
        </w:rPr>
        <w:t xml:space="preserve"> «</w:t>
      </w:r>
      <w:r>
        <w:rPr>
          <w:rFonts w:eastAsia="Calibri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области».</w:t>
      </w:r>
    </w:p>
    <w:p>
      <w:pPr>
        <w:pStyle w:val="Normal"/>
        <w:autoSpaceDE w:val="false"/>
        <w:ind w:firstLine="709" w:right="0"/>
        <w:jc w:val="both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1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tbl>
      <w:tblPr>
        <w:tblpPr w:vertAnchor="text" w:horzAnchor="margin" w:rightFromText="180" w:tblpX="0" w:tblpY="-96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7"/>
        <w:gridCol w:w="5246"/>
      </w:tblGrid>
      <w:tr>
        <w:trPr/>
        <w:tc>
          <w:tcPr>
            <w:tcW w:w="4467" w:type="dxa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бланке организации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исх. Номер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46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В Администрацию Полтавского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Омской области</w:t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ЗАПРОС О РАЗЪЯСНЕНИИ ПОЛОЖЕНИЙ 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>Место нахождения 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Контактный телефон 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  <w:lang w:val="en-US"/>
        </w:rPr>
        <w:t>E</w:t>
      </w:r>
      <w:r>
        <w:rPr>
          <w:szCs w:val="24"/>
        </w:rPr>
        <w:t>-</w:t>
      </w:r>
      <w:r>
        <w:rPr>
          <w:szCs w:val="24"/>
          <w:lang w:val="en-US"/>
        </w:rPr>
        <w:t>mail</w:t>
      </w:r>
      <w:r>
        <w:rPr>
          <w:szCs w:val="24"/>
        </w:rPr>
        <w:t xml:space="preserve"> заявителя 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(при наличии)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firstLine="709" w:left="0" w:right="0"/>
        <w:outlineLvl w:val="0"/>
        <w:rPr>
          <w:szCs w:val="24"/>
        </w:rPr>
      </w:pPr>
      <w:r>
        <w:rPr>
          <w:szCs w:val="24"/>
        </w:rPr>
        <w:t>Прошу разъяснить следующие положения документации об аукционе:</w:t>
      </w:r>
    </w:p>
    <w:tbl>
      <w:tblPr>
        <w:tblW w:w="9598" w:type="dxa"/>
        <w:jc w:val="left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998"/>
        <w:gridCol w:w="5973"/>
      </w:tblGrid>
      <w:tr>
        <w:trPr>
          <w:trHeight w:val="30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-7" w:right="0"/>
              <w:outlineLvl w:val="0"/>
              <w:rPr/>
            </w:pPr>
            <w:r>
              <w:rPr>
                <w:szCs w:val="24"/>
              </w:rPr>
              <w:t xml:space="preserve">№ </w:t>
            </w:r>
            <w:r>
              <w:rPr>
                <w:szCs w:val="24"/>
              </w:rPr>
              <w:t>п/п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 w:right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 w:right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>
        <w:trPr>
          <w:trHeight w:val="116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 xml:space="preserve">Ответ на запрос прошу направить по адресу: ______________________________  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(указывается почтовый и (или) электронный адрес, на который необходимо направить ответ)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Заявитель/представитель заявителя ____________/____________________/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/>
        <w:t xml:space="preserve">    </w:t>
      </w:r>
      <w:r>
        <w:rPr/>
        <w:t>(подпись)    (расшифровка подписи)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 xml:space="preserve">Дата «___» __________ 20года             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right"/>
        <w:rPr>
          <w:szCs w:val="24"/>
        </w:rPr>
      </w:pPr>
      <w:r>
        <w:rPr/>
        <w:t>М.П. (при наличии)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2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tbl>
      <w:tblPr>
        <w:tblpPr w:vertAnchor="text" w:horzAnchor="margin" w:rightFromText="180" w:tblpX="0" w:tblpY="-96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5"/>
        <w:gridCol w:w="5168"/>
      </w:tblGrid>
      <w:tr>
        <w:trPr/>
        <w:tc>
          <w:tcPr>
            <w:tcW w:w="4545" w:type="dxa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бланке организации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исх. номер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68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snapToGrid w:val="false"/>
              <w:ind w:left="403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РАЗЪЯСНЕНИЕ ПОЛОЖЕНИЙ 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Разъяснение предоставляется: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Разъяснение:</w:t>
      </w:r>
    </w:p>
    <w:tbl>
      <w:tblPr>
        <w:tblW w:w="9598" w:type="dxa"/>
        <w:jc w:val="left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998"/>
        <w:gridCol w:w="5973"/>
      </w:tblGrid>
      <w:tr>
        <w:trPr>
          <w:trHeight w:val="30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-7" w:right="0"/>
              <w:outlineLvl w:val="0"/>
              <w:rPr/>
            </w:pPr>
            <w:r>
              <w:rPr>
                <w:szCs w:val="24"/>
              </w:rPr>
              <w:t xml:space="preserve">№ </w:t>
            </w:r>
            <w:r>
              <w:rPr>
                <w:szCs w:val="24"/>
              </w:rPr>
              <w:t>п/п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 w:right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 w:right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Содержание разъяснений</w:t>
            </w:r>
          </w:p>
        </w:tc>
      </w:tr>
      <w:tr>
        <w:trPr>
          <w:trHeight w:val="116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-7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napToGrid w:val="false"/>
              <w:ind w:hanging="0" w:left="0" w:right="0"/>
              <w:outlineLvl w:val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     ____________________    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(наименование должности)   (подпись) (расшифровка подписи)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3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8"/>
        </w:rPr>
      </w:pPr>
      <w:r>
        <w:rPr>
          <w:szCs w:val="24"/>
        </w:rPr>
        <w:t>к документации об аукционе</w:t>
      </w:r>
    </w:p>
    <w:p>
      <w:pPr>
        <w:pStyle w:val="Normal"/>
        <w:autoSpaceDE w:val="false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</w:t>
      </w:r>
    </w:p>
    <w:p>
      <w:pPr>
        <w:pStyle w:val="Normal"/>
        <w:autoSpaceDE w:val="false"/>
        <w:jc w:val="center"/>
        <w:rPr>
          <w:sz w:val="24"/>
          <w:szCs w:val="28"/>
        </w:rPr>
      </w:pPr>
      <w:r>
        <w:rPr>
          <w:b/>
          <w:sz w:val="24"/>
          <w:szCs w:val="24"/>
        </w:rPr>
        <w:t xml:space="preserve">НА УЧАСТИЕ В АУКЦИОНЕ ПО ВЫБОРУ ИСПОЛНИТЕЛЯ УСЛУГ ПО ХРАНЕНИЮ ЗАДЕРЖАННЫХ ТРАНСПОРТНЫХ СРЕДСТВ НА СПЕЦИАЛИЗИРОВАННОЙ СТОЯНКЕ  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>Наименование      юридического     лица (Ф.И.О.     индивидуального предпринимателя)__________________________________________________</w:t>
        <w:br/>
        <w:t xml:space="preserve">          ОГРН/ИНН/КПП ______________________________________________</w:t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>Адрес, место нахождения юридического лица (для ИП - адрес регистрации): _______________________________________________________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>Почтовый адрес заявителя: _____________________________________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>Телефон ___________________, адрес электронной почты ____________</w:t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>Настоящая заявка выражает намерение ____________________________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>
      <w:pPr>
        <w:pStyle w:val="Normal"/>
        <w:autoSpaceDE w:val="false"/>
        <w:ind w:firstLine="709" w:right="0"/>
        <w:jc w:val="both"/>
        <w:rPr>
          <w:szCs w:val="28"/>
        </w:rPr>
      </w:pPr>
      <w:r>
        <w:rPr>
          <w:szCs w:val="28"/>
        </w:rPr>
        <w:t xml:space="preserve">                      </w:t>
      </w:r>
      <w:r>
        <w:rPr>
          <w:szCs w:val="28"/>
        </w:rPr>
        <w:t>(наименование/Ф.И.О. заявителя)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по хранению задержанных транспортных средств на специализированной стоянке  ________________________________________________________________.</w:t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both"/>
        <w:rPr>
          <w:rFonts w:eastAsia="Calibri"/>
          <w:lang w:eastAsia="en-US"/>
        </w:rPr>
      </w:pPr>
      <w:r>
        <w:rPr>
          <w:szCs w:val="28"/>
        </w:rPr>
        <w:t>Приложение: на ____________________ листах</w:t>
      </w:r>
    </w:p>
    <w:p>
      <w:pPr>
        <w:pStyle w:val="Normal"/>
        <w:autoSpaceDE w:val="false"/>
        <w:jc w:val="both"/>
        <w:rPr>
          <w:szCs w:val="24"/>
        </w:rPr>
      </w:pPr>
      <w:r>
        <w:rPr>
          <w:rFonts w:eastAsia="Calibri"/>
          <w:lang w:eastAsia="en-US"/>
        </w:rPr>
        <w:t>(цифрами, прописью)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Заявитель/представитель заявителя ____________/____________________/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/>
        <w:t xml:space="preserve">    </w:t>
      </w:r>
      <w:r>
        <w:rPr/>
        <w:t>(подпись)    (расшифровка подписи)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 xml:space="preserve">Дата «___» __________ 20года              </w:t>
      </w:r>
    </w:p>
    <w:p>
      <w:pPr>
        <w:pStyle w:val="Normal"/>
        <w:autoSpaceDE w:val="false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right"/>
        <w:rPr/>
      </w:pPr>
      <w:r>
        <w:rPr/>
        <w:t>М.П. (при наличии)</w:t>
      </w:r>
    </w:p>
    <w:p>
      <w:pPr>
        <w:pStyle w:val="Normal"/>
        <w:autoSpaceDE w:val="false"/>
        <w:rPr/>
      </w:pPr>
      <w:r>
        <w:rPr/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3.1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b/>
          <w:szCs w:val="28"/>
        </w:rPr>
      </w:pPr>
      <w:r>
        <w:rPr>
          <w:szCs w:val="24"/>
        </w:rPr>
        <w:t>к документации об аукционе</w:t>
      </w:r>
    </w:p>
    <w:p>
      <w:pPr>
        <w:pStyle w:val="Normal"/>
        <w:autoSpaceDE w:val="fals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autoSpaceDE w:val="fals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autoSpaceDE w:val="false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autoSpaceDE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ИНСТРУКЦИЯ ПО ЗАПОЛНЕНИЮ ЗАЯВКИ</w:t>
      </w:r>
    </w:p>
    <w:p>
      <w:pPr>
        <w:pStyle w:val="Normal"/>
        <w:autoSpaceDE w:val="false"/>
        <w:jc w:val="center"/>
        <w:rPr>
          <w:b/>
          <w:szCs w:val="28"/>
        </w:rPr>
      </w:pPr>
      <w:r>
        <w:rPr>
          <w:b/>
          <w:sz w:val="24"/>
          <w:szCs w:val="24"/>
        </w:rPr>
        <w:t>НА УЧАСТИЕ В АУКЦИОНЕ ПО ВЫБОРУ ИСПОЛНИТЕЛЯ УСЛУГ ПО ХРАНЕНИЮ ЗАДЕРЖАННЫХ ТРАНСПОРТНЫХ СРЕДСТВ НА СПЕЦИАЛИЗИРОВАННОЙ СТОЯНКЕ .</w:t>
      </w:r>
    </w:p>
    <w:p>
      <w:pPr>
        <w:pStyle w:val="Normal"/>
        <w:autoSpaceDE w:val="false"/>
        <w:ind w:firstLine="709" w:right="0"/>
        <w:jc w:val="both"/>
        <w:rPr>
          <w:b/>
          <w:szCs w:val="28"/>
        </w:rPr>
      </w:pPr>
      <w:r>
        <w:rPr>
          <w:b/>
          <w:szCs w:val="28"/>
        </w:rPr>
        <w:t>Наименование      юридического     лица (Ф.И.О.     индивидуального предпринимателя).</w:t>
      </w:r>
      <w:r>
        <w:rPr>
          <w:i/>
          <w:szCs w:val="28"/>
        </w:rPr>
        <w:t>Указывается фирменное наименование организации для юридического лица. ООО «Лада». Указывается Фамилия Имя Отчество полностью для индивидуального предпринимателя (Сергеев Сергей Сергеевич)</w:t>
      </w:r>
      <w:r>
        <w:rPr>
          <w:szCs w:val="28"/>
        </w:rPr>
        <w:br/>
      </w:r>
      <w:r>
        <w:rPr>
          <w:b/>
          <w:szCs w:val="28"/>
        </w:rPr>
        <w:t xml:space="preserve">          ОГРН/ИНН/КПП</w:t>
      </w:r>
      <w:r>
        <w:rPr>
          <w:i/>
          <w:szCs w:val="28"/>
        </w:rPr>
        <w:t>Указываются сведения в порядке ОГРН 1000000000001, ИНН 100000000001, КПП 100000001,</w:t>
      </w:r>
    </w:p>
    <w:p>
      <w:pPr>
        <w:pStyle w:val="Normal"/>
        <w:shd w:fill="FFFFFF" w:val="clear"/>
        <w:spacing w:before="0" w:after="60"/>
        <w:ind w:left="720" w:right="0"/>
        <w:jc w:val="both"/>
        <w:rPr>
          <w:i/>
          <w:i/>
          <w:szCs w:val="28"/>
        </w:rPr>
      </w:pPr>
      <w:r>
        <w:rPr>
          <w:b/>
          <w:szCs w:val="28"/>
        </w:rPr>
        <w:t>Адрес, место нахождения юридического лица (для ИП - адрес регистрации</w:t>
      </w:r>
      <w:r>
        <w:rPr>
          <w:szCs w:val="28"/>
        </w:rPr>
        <w:t>):</w:t>
      </w:r>
    </w:p>
    <w:p>
      <w:pPr>
        <w:pStyle w:val="Normal"/>
        <w:shd w:fill="FFFFFF" w:val="clear"/>
        <w:spacing w:before="0" w:after="60"/>
        <w:jc w:val="both"/>
        <w:rPr>
          <w:b/>
          <w:szCs w:val="28"/>
        </w:rPr>
      </w:pPr>
      <w:r>
        <w:rPr>
          <w:i/>
          <w:szCs w:val="28"/>
        </w:rPr>
        <w:t>Указывается почтовый индекс,</w:t>
      </w:r>
      <w:r>
        <w:rPr>
          <w:i/>
          <w:color w:val="202124"/>
          <w:szCs w:val="28"/>
        </w:rPr>
        <w:t>название района, города, области, края или республики,</w:t>
      </w:r>
      <w:r>
        <w:rPr>
          <w:rFonts w:cs="Arial" w:ascii="Arial" w:hAnsi="Arial"/>
          <w:i/>
          <w:color w:val="202124"/>
          <w:sz w:val="24"/>
          <w:szCs w:val="24"/>
        </w:rPr>
        <w:t>название населенного пункта,название улицы, номер дома.</w:t>
      </w:r>
    </w:p>
    <w:p>
      <w:pPr>
        <w:pStyle w:val="Normal"/>
        <w:autoSpaceDE w:val="false"/>
        <w:ind w:firstLine="709" w:right="0"/>
        <w:jc w:val="both"/>
        <w:rPr>
          <w:i/>
          <w:i/>
          <w:szCs w:val="28"/>
        </w:rPr>
      </w:pPr>
      <w:r>
        <w:rPr>
          <w:b/>
          <w:szCs w:val="28"/>
        </w:rPr>
        <w:t>Почтовый адрес заявителя:</w:t>
      </w:r>
    </w:p>
    <w:p>
      <w:pPr>
        <w:pStyle w:val="Normal"/>
        <w:autoSpaceDE w:val="false"/>
        <w:jc w:val="both"/>
        <w:rPr>
          <w:b/>
          <w:szCs w:val="28"/>
        </w:rPr>
      </w:pPr>
      <w:r>
        <w:rPr>
          <w:i/>
          <w:szCs w:val="28"/>
        </w:rPr>
        <w:t>Указывается почтовый индекс,</w:t>
      </w:r>
      <w:r>
        <w:rPr>
          <w:i/>
          <w:color w:val="202124"/>
          <w:szCs w:val="28"/>
        </w:rPr>
        <w:t>название района, города, области, края или республики,</w:t>
      </w:r>
      <w:r>
        <w:rPr>
          <w:rFonts w:cs="Arial" w:ascii="Arial" w:hAnsi="Arial"/>
          <w:i/>
          <w:color w:val="202124"/>
          <w:sz w:val="24"/>
          <w:szCs w:val="24"/>
        </w:rPr>
        <w:t>название населенного пункта название улицы, номер дома, номер квартиры</w:t>
      </w:r>
      <w:r>
        <w:rPr>
          <w:szCs w:val="28"/>
        </w:rPr>
        <w:t>.</w:t>
      </w:r>
    </w:p>
    <w:p>
      <w:pPr>
        <w:pStyle w:val="Normal"/>
        <w:autoSpaceDE w:val="false"/>
        <w:ind w:firstLine="709" w:right="0"/>
        <w:jc w:val="both"/>
        <w:rPr>
          <w:b/>
          <w:szCs w:val="28"/>
        </w:rPr>
      </w:pPr>
      <w:r>
        <w:rPr>
          <w:b/>
          <w:szCs w:val="28"/>
        </w:rPr>
        <w:t>Телефон.</w:t>
      </w:r>
      <w:r>
        <w:rPr>
          <w:i/>
          <w:szCs w:val="28"/>
        </w:rPr>
        <w:t>Указывается номер контактного телефона организации.</w:t>
      </w:r>
    </w:p>
    <w:p>
      <w:pPr>
        <w:pStyle w:val="Normal"/>
        <w:autoSpaceDE w:val="false"/>
        <w:ind w:firstLine="709" w:right="0"/>
        <w:jc w:val="both"/>
        <w:rPr>
          <w:b/>
          <w:szCs w:val="28"/>
        </w:rPr>
      </w:pPr>
      <w:r>
        <w:rPr>
          <w:b/>
          <w:szCs w:val="28"/>
        </w:rPr>
        <w:t>Адрес электронной почты.</w:t>
      </w:r>
      <w:r>
        <w:rPr>
          <w:i/>
          <w:szCs w:val="28"/>
        </w:rPr>
        <w:t xml:space="preserve"> Указывается электронная почта организации.</w:t>
      </w:r>
    </w:p>
    <w:p>
      <w:pPr>
        <w:pStyle w:val="Normal"/>
        <w:autoSpaceDE w:val="false"/>
        <w:ind w:firstLine="709" w:right="0"/>
        <w:jc w:val="both"/>
        <w:rPr>
          <w:i/>
          <w:i/>
          <w:szCs w:val="28"/>
        </w:rPr>
      </w:pPr>
      <w:r>
        <w:rPr>
          <w:b/>
          <w:szCs w:val="28"/>
        </w:rPr>
        <w:t>Настоящая заявка выражает намерение</w:t>
      </w:r>
      <w:r>
        <w:rPr>
          <w:szCs w:val="28"/>
        </w:rPr>
        <w:t xml:space="preserve">. </w:t>
      </w:r>
    </w:p>
    <w:p>
      <w:pPr>
        <w:pStyle w:val="Normal"/>
        <w:autoSpaceDE w:val="false"/>
        <w:rPr>
          <w:b/>
          <w:szCs w:val="28"/>
        </w:rPr>
      </w:pPr>
      <w:r>
        <w:rPr>
          <w:i/>
          <w:szCs w:val="28"/>
        </w:rPr>
        <w:t xml:space="preserve">Указываются намерения на участие в аукционе по выбору исполнителя услуг по хранению задержанных транспортных средств на специализированной стоянке территории муниципального образования и оказания услуг в случае признания победителем по результатам аукциона. </w:t>
      </w:r>
    </w:p>
    <w:p>
      <w:pPr>
        <w:pStyle w:val="Normal"/>
        <w:autoSpaceDE w:val="false"/>
        <w:rPr>
          <w:i/>
          <w:i/>
          <w:szCs w:val="24"/>
        </w:rPr>
      </w:pPr>
      <w:r>
        <w:rPr>
          <w:b/>
          <w:szCs w:val="28"/>
        </w:rPr>
        <w:t xml:space="preserve">Наименование организации (Ф.И.О. заявителя). </w:t>
      </w:r>
      <w:r>
        <w:rPr>
          <w:i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i/>
          <w:i/>
          <w:szCs w:val="24"/>
        </w:rPr>
      </w:pPr>
      <w:r>
        <w:rPr>
          <w:i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i/>
          <w:i/>
          <w:szCs w:val="24"/>
        </w:rPr>
      </w:pPr>
      <w:r>
        <w:rPr>
          <w:i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i/>
          <w:i/>
          <w:szCs w:val="24"/>
        </w:rPr>
      </w:pPr>
      <w:r>
        <w:rPr>
          <w:i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i/>
          <w:i/>
          <w:szCs w:val="24"/>
        </w:rPr>
      </w:pPr>
      <w:r>
        <w:rPr>
          <w:i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4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autoSpaceDE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Normal"/>
        <w:autoSpaceDE w:val="false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ОПИСЬ ДОКУМЕНТОВ</w:t>
      </w:r>
      <w:r>
        <w:rPr>
          <w:rFonts w:eastAsia="Calibri"/>
          <w:sz w:val="24"/>
          <w:szCs w:val="24"/>
          <w:lang w:eastAsia="en-US"/>
        </w:rPr>
        <w:t>,</w:t>
      </w:r>
    </w:p>
    <w:p>
      <w:pPr>
        <w:pStyle w:val="Normal"/>
        <w:autoSpaceDE w:val="false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ПРИЛАГАЕМЫХ К ЗАЯВКЕ НА УЧАСТИЕ В АУКЦИОНЕ ПО ВЫБОРУ ИСПОЛНИТЕЛЯ УСЛУГ ПО ХРАНЕНИЮ ЗАДЕРЖАННЫХ ТРАНСПОРТНЫХ СРЕДСТВ НА СПЕЦИАЛИЗИРОВАННОЙ СТОЯНКЕ</w:t>
      </w:r>
    </w:p>
    <w:p>
      <w:pPr>
        <w:pStyle w:val="Normal"/>
        <w:autoSpaceDE w:val="false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tbl>
      <w:tblPr>
        <w:tblW w:w="947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4"/>
        <w:gridCol w:w="2840"/>
        <w:gridCol w:w="3118"/>
        <w:gridCol w:w="1587"/>
        <w:gridCol w:w="1304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Calibri"/>
                <w:szCs w:val="28"/>
                <w:lang w:eastAsia="en-US"/>
              </w:rPr>
              <w:t>№</w:t>
            </w:r>
            <w:r>
              <w:rPr>
                <w:rFonts w:eastAsia="Times New Roman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Номер листа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</w:r>
          </w:p>
        </w:tc>
      </w:tr>
    </w:tbl>
    <w:p>
      <w:pPr>
        <w:pStyle w:val="Normal"/>
        <w:autoSpaceDE w:val="false"/>
        <w:jc w:val="both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outlineLvl w:val="0"/>
        <w:rPr>
          <w:rFonts w:eastAsia="Times New Roman"/>
          <w:lang w:eastAsia="en-US"/>
        </w:rPr>
      </w:pPr>
      <w:r>
        <w:rPr>
          <w:rFonts w:eastAsia="Calibri"/>
          <w:lang w:eastAsia="en-US"/>
        </w:rPr>
        <w:t>Всего в опись внесено ______________________________________ документов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rFonts w:eastAsia="Calibri"/>
          <w:lang w:eastAsia="en-US"/>
        </w:rPr>
      </w:pPr>
      <w:r>
        <w:rPr>
          <w:rFonts w:eastAsia="Times New Roman"/>
          <w:lang w:eastAsia="en-US"/>
        </w:rPr>
        <w:t xml:space="preserve">    </w:t>
      </w:r>
      <w:r>
        <w:rPr>
          <w:rFonts w:eastAsia="Calibri"/>
          <w:lang w:eastAsia="en-US"/>
        </w:rPr>
        <w:t>(цифрами, прописью)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rFonts w:eastAsia="Times New Roman"/>
          <w:lang w:eastAsia="en-US"/>
        </w:rPr>
      </w:pPr>
      <w:r>
        <w:rPr>
          <w:rFonts w:eastAsia="Calibri"/>
          <w:lang w:eastAsia="en-US"/>
        </w:rPr>
        <w:t>на___________________________________________________________ листах.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rFonts w:eastAsia="Calibri"/>
          <w:lang w:eastAsia="en-US"/>
        </w:rPr>
      </w:pPr>
      <w:r>
        <w:rPr>
          <w:rFonts w:eastAsia="Times New Roman"/>
          <w:lang w:eastAsia="en-US"/>
        </w:rPr>
        <w:t xml:space="preserve">              </w:t>
      </w:r>
      <w:r>
        <w:rPr>
          <w:rFonts w:eastAsia="Calibri"/>
          <w:lang w:eastAsia="en-US"/>
        </w:rPr>
        <w:t>(цифрами, прописью)</w:t>
      </w:r>
    </w:p>
    <w:p>
      <w:pPr>
        <w:pStyle w:val="Normal"/>
        <w:numPr>
          <w:ilvl w:val="0"/>
          <w:numId w:val="0"/>
        </w:numPr>
        <w:autoSpaceDE w:val="false"/>
        <w:ind w:hanging="0" w:left="0" w:right="0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  <w:t>____________________________________/________________/_______________</w:t>
      </w:r>
    </w:p>
    <w:p>
      <w:pPr>
        <w:pStyle w:val="Normal"/>
        <w:jc w:val="center"/>
        <w:rPr>
          <w:rFonts w:eastAsia="Calibri"/>
          <w:sz w:val="40"/>
          <w:szCs w:val="28"/>
          <w:lang w:eastAsia="en-US"/>
        </w:rPr>
      </w:pPr>
      <w:r>
        <w:rPr/>
        <w:t>(Ф.И.О., подпись, дата )</w:t>
      </w:r>
    </w:p>
    <w:p>
      <w:pPr>
        <w:pStyle w:val="Normal"/>
        <w:autoSpaceDE w:val="false"/>
        <w:jc w:val="both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rPr>
          <w:rFonts w:eastAsia="Calibri"/>
          <w:sz w:val="40"/>
          <w:szCs w:val="28"/>
          <w:lang w:eastAsia="en-US"/>
        </w:rPr>
      </w:pPr>
      <w:r>
        <w:rPr>
          <w:rFonts w:eastAsia="Calibri"/>
          <w:sz w:val="40"/>
          <w:szCs w:val="28"/>
          <w:lang w:eastAsia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5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ind w:firstLine="709" w:right="0"/>
        <w:rPr>
          <w:szCs w:val="24"/>
        </w:rPr>
      </w:pPr>
      <w:r>
        <w:rPr>
          <w:szCs w:val="24"/>
        </w:rPr>
      </w:r>
    </w:p>
    <w:tbl>
      <w:tblPr>
        <w:tblpPr w:vertAnchor="text" w:horzAnchor="margin" w:rightFromText="180" w:tblpX="0" w:tblpY="-96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5205"/>
      </w:tblGrid>
      <w:tr>
        <w:trPr/>
        <w:tc>
          <w:tcPr>
            <w:tcW w:w="4508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snapToGrid w:val="false"/>
              <w:spacing w:before="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05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snapToGrid w:val="false"/>
              <w:spacing w:before="0" w:after="60"/>
              <w:jc w:val="righ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60"/>
        <w:jc w:val="center"/>
        <w:rPr>
          <w:b/>
          <w:sz w:val="24"/>
          <w:szCs w:val="24"/>
        </w:rPr>
      </w:pPr>
      <w:r/>
      <w:r>
        <w:rPr>
          <w:b/>
          <w:sz w:val="24"/>
          <w:szCs w:val="24"/>
        </w:rPr>
        <w:t xml:space="preserve">ДЕКЛАРАЦИЯ О СООТВЕТСТВИИ ТРЕБОВАНИЯМ, </w:t>
      </w:r>
    </w:p>
    <w:p>
      <w:pPr>
        <w:pStyle w:val="Normal"/>
        <w:spacing w:before="0" w:after="60"/>
        <w:jc w:val="center"/>
        <w:rPr>
          <w:b/>
          <w:caps/>
          <w:color w:val="FF0000"/>
          <w:sz w:val="24"/>
          <w:szCs w:val="24"/>
        </w:rPr>
      </w:pPr>
      <w:r>
        <w:rPr>
          <w:b/>
          <w:sz w:val="24"/>
          <w:szCs w:val="24"/>
        </w:rPr>
        <w:t>ПРЕДЪЯВЛЯЕМЫМ К УЧАСТНИКАМ АУКЦИОНА</w:t>
      </w:r>
    </w:p>
    <w:p>
      <w:pPr>
        <w:pStyle w:val="Normal"/>
        <w:spacing w:before="0" w:after="60"/>
        <w:jc w:val="both"/>
        <w:rPr>
          <w:b/>
          <w:caps/>
          <w:color w:val="FF0000"/>
          <w:sz w:val="24"/>
          <w:szCs w:val="24"/>
        </w:rPr>
      </w:pPr>
      <w:r>
        <w:rPr>
          <w:b/>
          <w:caps/>
          <w:color w:val="FF0000"/>
          <w:sz w:val="24"/>
          <w:szCs w:val="24"/>
        </w:rPr>
      </w:r>
    </w:p>
    <w:p>
      <w:pPr>
        <w:pStyle w:val="Normal"/>
        <w:jc w:val="both"/>
        <w:rPr>
          <w:b/>
          <w:caps/>
          <w:vanish/>
          <w:color w:val="FF0000"/>
          <w:sz w:val="24"/>
          <w:szCs w:val="24"/>
        </w:rPr>
      </w:pPr>
      <w:r>
        <w:rPr>
          <w:b/>
          <w:caps/>
          <w:vanish/>
          <w:color w:val="FF0000"/>
          <w:sz w:val="24"/>
          <w:szCs w:val="24"/>
        </w:rPr>
      </w:r>
    </w:p>
    <w:tbl>
      <w:tblPr>
        <w:tblW w:w="96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5"/>
      </w:tblGrid>
      <w:tr>
        <w:trPr/>
        <w:tc>
          <w:tcPr>
            <w:tcW w:w="9605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spacing w:before="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spacing w:before="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>
            <w:pPr>
              <w:pStyle w:val="Normal"/>
              <w:keepNext w:val="true"/>
              <w:spacing w:before="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spacing w:before="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spacing w:before="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>
      <w:pPr>
        <w:pStyle w:val="Normal"/>
        <w:spacing w:before="0" w:after="60"/>
        <w:jc w:val="center"/>
        <w:rPr>
          <w:b/>
          <w:sz w:val="24"/>
          <w:szCs w:val="24"/>
        </w:rPr>
      </w:pPr>
      <w:r>
        <w:rPr>
          <w:sz w:val="24"/>
          <w:szCs w:val="24"/>
        </w:rPr>
        <w:t>(для физического лица)</w:t>
      </w:r>
    </w:p>
    <w:p>
      <w:pPr>
        <w:pStyle w:val="Normal"/>
        <w:spacing w:before="0" w:after="6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(далее именуется – заявитель) заявляет о своем соответствии требованиям, предъявляемым к участникам аукциона по выбору исполнителя услуг по хранению задержанных транспортных средств на специализированной стоянке, предусмотренными подпунктами «а» - «в» документации об аукционе, и подтверждает, что:</w:t>
      </w:r>
    </w:p>
    <w:p>
      <w:pPr>
        <w:pStyle w:val="Normal"/>
        <w:ind w:firstLine="709" w:right="0"/>
        <w:jc w:val="both"/>
        <w:rPr>
          <w:szCs w:val="24"/>
        </w:rPr>
      </w:pPr>
      <w:r>
        <w:rPr>
          <w:szCs w:val="24"/>
        </w:rPr>
        <w:t>1) заявитель не находится в процессе ликвидации;</w:t>
      </w:r>
    </w:p>
    <w:p>
      <w:pPr>
        <w:pStyle w:val="Normal"/>
        <w:ind w:firstLine="709" w:right="0"/>
        <w:jc w:val="both"/>
        <w:rPr>
          <w:szCs w:val="24"/>
        </w:rPr>
      </w:pPr>
      <w:r>
        <w:rPr>
          <w:szCs w:val="24"/>
        </w:rPr>
        <w:t>2) в отношении заявителя не применяется процедура банкротства;</w:t>
      </w:r>
    </w:p>
    <w:p>
      <w:pPr>
        <w:pStyle w:val="Normal"/>
        <w:ind w:firstLine="709" w:right="0"/>
        <w:jc w:val="both"/>
        <w:rPr>
          <w:szCs w:val="24"/>
        </w:rPr>
      </w:pPr>
      <w:r>
        <w:rPr>
          <w:szCs w:val="24"/>
        </w:rPr>
        <w:t xml:space="preserve">3) деятельность заявителя не приостановлена или не прекращена в порядке, предусмотренном законодательством Российской Федерации; </w:t>
      </w:r>
    </w:p>
    <w:p>
      <w:pPr>
        <w:pStyle w:val="Normal"/>
        <w:ind w:firstLine="709" w:right="0"/>
        <w:jc w:val="both"/>
        <w:rPr>
          <w:szCs w:val="24"/>
        </w:rPr>
      </w:pPr>
      <w:r>
        <w:rPr>
          <w:szCs w:val="24"/>
        </w:rPr>
        <w:t>4)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>
      <w:pPr>
        <w:pStyle w:val="Normal"/>
        <w:ind w:firstLine="709" w:right="0"/>
        <w:jc w:val="both"/>
        <w:rPr>
          <w:sz w:val="10"/>
          <w:szCs w:val="24"/>
        </w:rPr>
      </w:pPr>
      <w:r>
        <w:rPr>
          <w:szCs w:val="24"/>
        </w:rPr>
        <w:t>5) на имущество заявителя аукциона не наложен арест.</w:t>
      </w:r>
    </w:p>
    <w:p>
      <w:pPr>
        <w:pStyle w:val="Normal"/>
        <w:jc w:val="both"/>
        <w:rPr>
          <w:sz w:val="10"/>
          <w:szCs w:val="24"/>
        </w:rPr>
      </w:pPr>
      <w:r>
        <w:rPr>
          <w:sz w:val="10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left="36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left="36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Заявитель/представитель заявителя ____________/____________________/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/>
        <w:t xml:space="preserve">    </w:t>
      </w:r>
      <w:r>
        <w:rPr/>
        <w:t>(подпись)    (расшифровка подписи)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 xml:space="preserve">Дата «___» __________ 20года              </w:t>
      </w:r>
    </w:p>
    <w:p>
      <w:pPr>
        <w:pStyle w:val="Normal"/>
        <w:autoSpaceDE w:val="false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right"/>
        <w:rPr/>
      </w:pPr>
      <w:r>
        <w:rPr/>
        <w:t>М.П. (при наличии)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6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ind w:left="3119" w:right="0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ind w:left="3119" w:right="0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СОГЛАСИЕ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ОБРАБОТКУ ПЕРСОНАЛЬНЫХ ДАННЫХ </w:t>
      </w:r>
    </w:p>
    <w:p>
      <w:pPr>
        <w:pStyle w:val="Normal"/>
        <w:ind w:hanging="311" w:left="851" w:righ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hanging="851" w:left="851" w:righ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24"/>
          <w:szCs w:val="24"/>
        </w:rPr>
        <w:t>Я, ___________________________________________________________________________</w:t>
      </w:r>
    </w:p>
    <w:p>
      <w:pPr>
        <w:pStyle w:val="Normal"/>
        <w:ind w:hanging="851" w:left="851" w:right="0"/>
        <w:jc w:val="center"/>
        <w:rPr>
          <w:sz w:val="24"/>
          <w:szCs w:val="24"/>
        </w:rPr>
      </w:pPr>
      <w:r>
        <w:rPr>
          <w:sz w:val="18"/>
          <w:szCs w:val="18"/>
        </w:rPr>
        <w:t>(фамилия, имя, отчество (представителя по доверенности) индивидуального предпринимателя)</w:t>
      </w:r>
    </w:p>
    <w:p>
      <w:pPr>
        <w:pStyle w:val="Normal"/>
        <w:ind w:hanging="851" w:left="851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hanging="851" w:left="851" w:right="0"/>
        <w:jc w:val="both"/>
        <w:rPr>
          <w:sz w:val="24"/>
          <w:szCs w:val="24"/>
        </w:rPr>
      </w:pPr>
      <w:r>
        <w:rPr>
          <w:sz w:val="24"/>
          <w:szCs w:val="24"/>
        </w:rPr>
        <w:t>паспорт: серия _______ номер ________________</w:t>
      </w:r>
    </w:p>
    <w:p>
      <w:pPr>
        <w:pStyle w:val="Normal"/>
        <w:spacing w:lineRule="auto" w:line="360"/>
        <w:ind w:hanging="851" w:left="851" w:right="0"/>
        <w:jc w:val="both"/>
        <w:rPr>
          <w:sz w:val="24"/>
          <w:szCs w:val="24"/>
        </w:rPr>
      </w:pPr>
      <w:r>
        <w:rPr>
          <w:sz w:val="24"/>
          <w:szCs w:val="24"/>
        </w:rPr>
        <w:t>кем выдан ____________________________________________________________________,</w:t>
      </w:r>
    </w:p>
    <w:p>
      <w:pPr>
        <w:pStyle w:val="Normal"/>
        <w:spacing w:lineRule="auto" w:line="360"/>
        <w:ind w:hanging="851" w:left="851" w:right="0"/>
        <w:jc w:val="both"/>
        <w:rPr>
          <w:sz w:val="24"/>
          <w:szCs w:val="24"/>
        </w:rPr>
      </w:pPr>
      <w:r>
        <w:rPr>
          <w:sz w:val="24"/>
          <w:szCs w:val="24"/>
        </w:rPr>
        <w:t>дата выдачи «_____» ________________</w:t>
      </w:r>
    </w:p>
    <w:p>
      <w:pPr>
        <w:pStyle w:val="Normal"/>
        <w:spacing w:lineRule="auto" w:line="360"/>
        <w:ind w:hanging="851" w:left="851" w:right="0"/>
        <w:jc w:val="both"/>
        <w:rPr>
          <w:sz w:val="32"/>
          <w:szCs w:val="32"/>
        </w:rPr>
      </w:pPr>
      <w:r>
        <w:rPr>
          <w:sz w:val="24"/>
          <w:szCs w:val="24"/>
        </w:rPr>
        <w:t>адрес регистрации по месту жительства: __________________________________________</w:t>
      </w:r>
    </w:p>
    <w:p>
      <w:pPr>
        <w:pStyle w:val="Normal"/>
        <w:spacing w:lineRule="auto" w:line="360"/>
        <w:ind w:hanging="851" w:left="851" w:right="0"/>
        <w:jc w:val="both"/>
        <w:rPr>
          <w:sz w:val="24"/>
          <w:szCs w:val="24"/>
        </w:rPr>
      </w:pPr>
      <w:r>
        <w:rPr>
          <w:sz w:val="32"/>
          <w:szCs w:val="32"/>
        </w:rPr>
        <w:t>__________________________________________________________</w:t>
      </w:r>
    </w:p>
    <w:p>
      <w:pPr>
        <w:pStyle w:val="Normal"/>
        <w:spacing w:lineRule="auto" w:line="360"/>
        <w:ind w:hanging="851" w:left="851" w:right="0"/>
        <w:jc w:val="both"/>
        <w:rPr>
          <w:sz w:val="32"/>
          <w:szCs w:val="32"/>
        </w:rPr>
      </w:pPr>
      <w:r>
        <w:rPr>
          <w:sz w:val="24"/>
          <w:szCs w:val="24"/>
        </w:rPr>
        <w:t>адрес регистрации по месту пребывания: __________________________________________</w:t>
      </w:r>
    </w:p>
    <w:p>
      <w:pPr>
        <w:pStyle w:val="Normal"/>
        <w:spacing w:lineRule="auto" w:line="360"/>
        <w:jc w:val="both"/>
        <w:rPr>
          <w:szCs w:val="28"/>
        </w:rPr>
      </w:pPr>
      <w:r>
        <w:rPr>
          <w:sz w:val="32"/>
          <w:szCs w:val="32"/>
        </w:rPr>
        <w:t>__________________________________________________________</w:t>
      </w:r>
    </w:p>
    <w:p>
      <w:pPr>
        <w:pStyle w:val="Normal"/>
        <w:autoSpaceDE w:val="false"/>
        <w:jc w:val="both"/>
        <w:rPr>
          <w:rFonts w:ascii="Courier New" w:hAnsi="Courier New" w:cs="Courier New"/>
          <w:sz w:val="24"/>
          <w:szCs w:val="28"/>
        </w:rPr>
      </w:pPr>
      <w:r>
        <w:rPr>
          <w:szCs w:val="28"/>
        </w:rPr>
        <w:t>согласен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>
      <w:pPr>
        <w:pStyle w:val="Normal"/>
        <w:rPr>
          <w:rFonts w:ascii="Courier New" w:hAnsi="Courier New" w:cs="Courier New"/>
          <w:sz w:val="24"/>
          <w:szCs w:val="28"/>
        </w:rPr>
      </w:pPr>
      <w:r>
        <w:rPr>
          <w:rFonts w:cs="Courier New" w:ascii="Courier New" w:hAnsi="Courier New"/>
          <w:sz w:val="24"/>
          <w:szCs w:val="28"/>
        </w:rPr>
      </w:r>
    </w:p>
    <w:p>
      <w:pPr>
        <w:pStyle w:val="Normal"/>
        <w:rPr>
          <w:rFonts w:ascii="Courier New" w:hAnsi="Courier New" w:cs="Courier New"/>
          <w:sz w:val="24"/>
          <w:szCs w:val="28"/>
        </w:rPr>
      </w:pPr>
      <w:r>
        <w:rPr>
          <w:rFonts w:cs="Courier New" w:ascii="Courier New" w:hAnsi="Courier New"/>
          <w:sz w:val="24"/>
          <w:szCs w:val="28"/>
        </w:rPr>
      </w:r>
    </w:p>
    <w:p>
      <w:pPr>
        <w:pStyle w:val="Normal"/>
        <w:rPr>
          <w:rFonts w:ascii="Courier New" w:hAnsi="Courier New" w:cs="Courier New"/>
          <w:sz w:val="24"/>
          <w:szCs w:val="28"/>
        </w:rPr>
      </w:pPr>
      <w:r>
        <w:rPr>
          <w:rFonts w:cs="Courier New" w:ascii="Courier New" w:hAnsi="Courier New"/>
          <w:sz w:val="24"/>
          <w:szCs w:val="28"/>
        </w:rPr>
      </w:r>
    </w:p>
    <w:p>
      <w:pPr>
        <w:pStyle w:val="Normal"/>
        <w:rPr>
          <w:rFonts w:ascii="Courier New" w:hAnsi="Courier New" w:cs="Courier New"/>
          <w:sz w:val="24"/>
          <w:szCs w:val="28"/>
        </w:rPr>
      </w:pPr>
      <w:r>
        <w:rPr>
          <w:rFonts w:cs="Courier New" w:ascii="Courier New" w:hAnsi="Courier New"/>
          <w:sz w:val="24"/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>Заявитель/представитель заявителя ____________/____________________/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/>
        <w:t xml:space="preserve">    </w:t>
      </w:r>
      <w:r>
        <w:rPr/>
        <w:t>(подпись)    (расшифровка подписи)</w:t>
      </w:r>
    </w:p>
    <w:p>
      <w:pPr>
        <w:pStyle w:val="Normal"/>
        <w:autoSpaceDE w:val="false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autoSpaceDE w:val="false"/>
        <w:jc w:val="both"/>
        <w:rPr>
          <w:szCs w:val="28"/>
        </w:rPr>
      </w:pPr>
      <w:r>
        <w:rPr>
          <w:szCs w:val="28"/>
        </w:rPr>
        <w:t xml:space="preserve">Дата «___» __________ 20года              </w:t>
      </w:r>
    </w:p>
    <w:p>
      <w:pPr>
        <w:pStyle w:val="Normal"/>
        <w:autoSpaceDE w:val="false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autoSpaceDE w:val="false"/>
        <w:jc w:val="right"/>
        <w:rPr/>
      </w:pPr>
      <w:r>
        <w:rPr/>
        <w:t>М.П. (при наличии)</w:t>
      </w:r>
    </w:p>
    <w:p>
      <w:pPr>
        <w:pStyle w:val="Normal"/>
        <w:autoSpaceDE w:val="false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7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tbl>
      <w:tblPr>
        <w:tblpPr w:vertAnchor="text" w:horzAnchor="margin" w:rightFromText="180" w:tblpX="0" w:tblpY="-96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7"/>
        <w:gridCol w:w="5246"/>
      </w:tblGrid>
      <w:tr>
        <w:trPr/>
        <w:tc>
          <w:tcPr>
            <w:tcW w:w="4467" w:type="dxa"/>
            <w:tcBorders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бланке организации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исх. номер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46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В Администрацию Полтавского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Омской области</w:t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ОБ ОТЗЫВЕ ЗАЯВКИ НА УЧАСТИЕ В АУКЦИОНЕ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Настоящим письмом 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в лице 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Действующего на основании 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(наименование документа)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  <w:t xml:space="preserve">уведомляем (ю) Вас об отзыве Заявки на участие в аукционе </w:t>
      </w:r>
      <w:r>
        <w:rPr>
          <w:rFonts w:eastAsia="Calibri"/>
          <w:szCs w:val="28"/>
          <w:lang w:eastAsia="en-US"/>
        </w:rPr>
        <w:t>по выбору исполнителя услуг по хранению задержанных транспортных средств на специализированной стоянке</w:t>
      </w:r>
      <w:r>
        <w:rPr>
          <w:szCs w:val="24"/>
        </w:rPr>
        <w:t xml:space="preserve"> по лоту №____________.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     ____________________    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(наименование должности)   (подпись, дата) (расшифровка подписи)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 xml:space="preserve">Приложение № 8 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tbl>
      <w:tblPr>
        <w:tblpPr w:vertAnchor="text" w:horzAnchor="margin" w:bottomFromText="160" w:rightFromText="180" w:tblpX="0" w:tblpY="-96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7"/>
        <w:gridCol w:w="5246"/>
      </w:tblGrid>
      <w:tr>
        <w:trPr/>
        <w:tc>
          <w:tcPr>
            <w:tcW w:w="4467" w:type="dxa"/>
            <w:tcBorders/>
          </w:tcPr>
          <w:p>
            <w:pPr>
              <w:pStyle w:val="Normal"/>
              <w:spacing w:lineRule="auto" w:line="25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>
            <w:pPr>
              <w:pStyle w:val="Normal"/>
              <w:spacing w:lineRule="auto" w:line="25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spacing w:lineRule="auto" w:line="25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5246" w:type="dxa"/>
            <w:tcBorders/>
          </w:tcPr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В Администрацию Полтавского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  <w:tab w:val="left" w:pos="10800" w:leader="none"/>
              </w:tabs>
              <w:spacing w:lineRule="auto" w:line="252"/>
              <w:ind w:left="403" w:right="0"/>
              <w:jc w:val="right"/>
              <w:rPr>
                <w:szCs w:val="24"/>
              </w:rPr>
            </w:pPr>
            <w:r>
              <w:rPr>
                <w:szCs w:val="24"/>
              </w:rPr>
              <w:t>Омской области</w:t>
            </w:r>
          </w:p>
        </w:tc>
      </w:tr>
    </w:tbl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О ВНЕСЕНИИ ИЗМЕНЕНИЙ В ЗАЯВКУ НА УЧАСТИЕ В АУКЦИОНЕ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Настоящим письмом 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в лице 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Действующего на основании 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>
        <w:rPr>
          <w:szCs w:val="24"/>
        </w:rPr>
        <w:t>(наименование документа)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  <w:t xml:space="preserve">Уведомляю о необходимости внесения изменений в поданную заявку на участие в аукционе </w:t>
      </w:r>
      <w:r>
        <w:rPr>
          <w:rFonts w:eastAsia="Calibri"/>
          <w:szCs w:val="28"/>
          <w:lang w:eastAsia="en-US"/>
        </w:rPr>
        <w:t xml:space="preserve">по выбору исполнителя услуг по хранению задержанных транспортных средств на специализированной стоянке </w:t>
      </w:r>
      <w:r>
        <w:rPr>
          <w:szCs w:val="24"/>
        </w:rPr>
        <w:t xml:space="preserve">по лоту №____________ 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  <w:t>Содержание предоставляемых сведений (прошиты, пронумерованы, скреплены печатью, подписанные уполномоченным лицом) __________________________________________________________________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>_______________________     ____________________    ____________________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  <w:t xml:space="preserve">         </w:t>
      </w:r>
      <w:r>
        <w:rPr>
          <w:szCs w:val="24"/>
        </w:rPr>
        <w:t>(наименование должности)                                    (подпись, дата)                                (расшифровка подписи)</w:t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Приложение № 9</w:t>
      </w:r>
    </w:p>
    <w:p>
      <w:pPr>
        <w:pStyle w:val="Normal"/>
        <w:numPr>
          <w:ilvl w:val="0"/>
          <w:numId w:val="0"/>
        </w:numPr>
        <w:ind w:hanging="0" w:left="0" w:right="0"/>
        <w:jc w:val="right"/>
        <w:outlineLvl w:val="0"/>
        <w:rPr>
          <w:szCs w:val="24"/>
        </w:rPr>
      </w:pPr>
      <w:r>
        <w:rPr>
          <w:szCs w:val="24"/>
        </w:rPr>
        <w:t>к документации об аукционе</w:t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  <w:t>Акт осмотра специализированной стоянки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по лоту №______________ 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sz w:val="20"/>
          <w:szCs w:val="20"/>
        </w:rPr>
      </w:pPr>
      <w:r>
        <w:rPr>
          <w:b/>
        </w:rPr>
        <w:t>Заявитель 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(полное и (или) сокращенное наименование юридического лица, </w:t>
      </w:r>
    </w:p>
    <w:p>
      <w:pPr>
        <w:pStyle w:val="Normal"/>
        <w:rPr>
          <w:b/>
        </w:rPr>
      </w:pPr>
      <w:r>
        <w:rPr>
          <w:sz w:val="20"/>
          <w:szCs w:val="20"/>
        </w:rPr>
        <w:t>Ф.И.О. индивидуального предпринимателя)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Местонахождение специализированной стоянки________________________</w:t>
      </w:r>
    </w:p>
    <w:p>
      <w:pPr>
        <w:pStyle w:val="Normal"/>
        <w:rPr>
          <w:b/>
        </w:rPr>
      </w:pPr>
      <w:r>
        <w:rPr>
          <w:b/>
        </w:rPr>
        <w:t>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615" w:type="dxa"/>
        <w:jc w:val="left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4794"/>
        <w:gridCol w:w="2408"/>
        <w:gridCol w:w="1843"/>
      </w:tblGrid>
      <w:tr>
        <w:trPr>
          <w:trHeight w:val="312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Наименование критерия соответствия специализированной стоянки требованиям, установленным подпунктом «г» пункта 4.2 документации об аукционе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Отметка о соответствии/</w:t>
            </w:r>
          </w:p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несоответствии  требованиям к специализированной стоянке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Примечание </w:t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firstLine="9" w:right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утвержденного должностным лицом 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нумерации мест для транспортных средств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Оборудование стоянки исправными работоспособными средствами и системами 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Круглосуточный режим работы стоянки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рабочую систему (кнопку тревожной сигнализации) оперативного вызова сотрудников охраны.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искусственного освещения территории специализированной стоянки, покрывающего освещением всю территорию специализированной стоянки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освещаемых в ночное время вывесок с указанием наименования юридического лица, фамилии, имени, отчества (последнее –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рабочего, исправного туалета или биотуалета (в случае отсутствия канализации);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16.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ind w:left="-22" w:right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ind w:left="-22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Подпись лица составившего акт осмотра специализированной стоянки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____________________________________/________________/_______________</w:t>
      </w:r>
    </w:p>
    <w:p>
      <w:pPr>
        <w:pStyle w:val="Normal"/>
        <w:jc w:val="center"/>
        <w:rPr/>
      </w:pPr>
      <w:r>
        <w:rPr/>
        <w:t>(Ф.И.О., подпись, дата составления акта)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Подпись заявителя (представителя заявителя) на участие в аукционе по выбору исполнителя услуг по хранению задержанных транспортных средств на специализированной стоянке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____________________________________/________________/_______________</w:t>
      </w:r>
    </w:p>
    <w:p>
      <w:pPr>
        <w:pStyle w:val="Normal"/>
        <w:jc w:val="center"/>
        <w:rPr>
          <w:szCs w:val="28"/>
        </w:rPr>
      </w:pPr>
      <w:r>
        <w:rPr/>
        <w:t>(Ф.И.О., подпись, дата составления акта)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sectPr>
      <w:type w:val="nextPage"/>
      <w:pgSz w:w="11906" w:h="16838"/>
      <w:pgMar w:left="1276" w:right="1133" w:gutter="0" w:header="0" w:top="141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  <w:font w:name="Arial"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7z0">
    <w:name w:val="WW8Num17z0"/>
    <w:qFormat/>
    <w:rPr/>
  </w:style>
  <w:style w:type="character" w:styleId="Style14">
    <w:name w:val="Основной шрифт абзаца"/>
    <w:qFormat/>
    <w:rPr/>
  </w:style>
  <w:style w:type="character" w:styleId="Style15">
    <w:name w:val="Название Знак"/>
    <w:basedOn w:val="Style14"/>
    <w:qFormat/>
    <w:rPr>
      <w:b/>
      <w:sz w:val="28"/>
      <w:u w:val="single"/>
    </w:rPr>
  </w:style>
  <w:style w:type="character" w:styleId="Style16">
    <w:name w:val="Основной текст Знак"/>
    <w:basedOn w:val="Style14"/>
    <w:qFormat/>
    <w:rPr>
      <w:sz w:val="28"/>
    </w:rPr>
  </w:style>
  <w:style w:type="character" w:styleId="Hyperlink">
    <w:name w:val="Hyperlink"/>
    <w:rPr>
      <w:color w:val="0000FF"/>
      <w:u w:val="single"/>
    </w:rPr>
  </w:style>
  <w:style w:type="character" w:styleId="Style17">
    <w:name w:val="Основной текст_"/>
    <w:basedOn w:val="Style14"/>
    <w:qFormat/>
    <w:rPr>
      <w:spacing w:val="4"/>
      <w:shd w:fill="FFFFFF" w:val="clear"/>
    </w:rPr>
  </w:style>
  <w:style w:type="character" w:styleId="Style18">
    <w:name w:val="Текст выноски Знак"/>
    <w:basedOn w:val="Style14"/>
    <w:qFormat/>
    <w:rPr>
      <w:rFonts w:ascii="Tahoma" w:hAnsi="Tahoma" w:cs="Tahoma"/>
      <w:sz w:val="16"/>
      <w:szCs w:val="16"/>
    </w:rPr>
  </w:style>
  <w:style w:type="character" w:styleId="Style19">
    <w:name w:val="Текст сноски Знак"/>
    <w:basedOn w:val="Style14"/>
    <w:qFormat/>
    <w:rPr/>
  </w:style>
  <w:style w:type="character" w:styleId="Style20">
    <w:name w:val="Символ сноски"/>
    <w:basedOn w:val="Style14"/>
    <w:qFormat/>
    <w:rPr>
      <w:vertAlign w:val="superscript"/>
    </w:rPr>
  </w:style>
  <w:style w:type="character" w:styleId="Style21">
    <w:name w:val="Верхний колонтитул Знак"/>
    <w:basedOn w:val="Style14"/>
    <w:qFormat/>
    <w:rPr/>
  </w:style>
  <w:style w:type="character" w:styleId="Style22">
    <w:name w:val="Нижний колонтитул Знак"/>
    <w:basedOn w:val="Style14"/>
    <w:qFormat/>
    <w:rPr/>
  </w:style>
  <w:style w:type="paragraph" w:styleId="Style23">
    <w:name w:val="Заголовок"/>
    <w:basedOn w:val="Normal"/>
    <w:next w:val="BodyText"/>
    <w:qFormat/>
    <w:pPr>
      <w:jc w:val="center"/>
    </w:pPr>
    <w:rPr>
      <w:b/>
      <w:u w:val="single"/>
    </w:rPr>
  </w:style>
  <w:style w:type="paragraph" w:styleId="BodyText">
    <w:name w:val="Body Text"/>
    <w:basedOn w:val="Normal"/>
    <w:pPr>
      <w:jc w:val="center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ubtitle">
    <w:name w:val="Subtitle"/>
    <w:basedOn w:val="Normal"/>
    <w:next w:val="BodyText"/>
    <w:qFormat/>
    <w:pPr>
      <w:jc w:val="center"/>
    </w:pPr>
    <w:rPr>
      <w:b/>
      <w:sz w:val="32"/>
    </w:rPr>
  </w:style>
  <w:style w:type="paragraph" w:styleId="BodyTextIndent">
    <w:name w:val="Body Text Indent"/>
    <w:basedOn w:val="Normal"/>
    <w:pPr>
      <w:ind w:hanging="0" w:left="-284" w:right="0"/>
    </w:pPr>
    <w:rPr>
      <w:sz w:val="32"/>
    </w:rPr>
  </w:style>
  <w:style w:type="paragraph" w:styleId="2">
    <w:name w:val="Основной текст 2"/>
    <w:basedOn w:val="Normal"/>
    <w:qFormat/>
    <w:pPr>
      <w:jc w:val="both"/>
    </w:pPr>
    <w:rPr/>
  </w:style>
  <w:style w:type="paragraph" w:styleId="ConsPlusNonformat">
    <w:name w:val="ConsPlusNonformat"/>
    <w:qFormat/>
    <w:pPr>
      <w:widowControl w:val="false"/>
      <w:suppressAutoHyphens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  <w:ind w:firstLine="720" w:left="0" w:right="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b/>
      <w:bCs/>
      <w:color w:val="auto"/>
      <w:sz w:val="20"/>
      <w:szCs w:val="20"/>
      <w:lang w:val="ru-RU" w:eastAsia="zh-CN" w:bidi="ar-SA"/>
    </w:rPr>
  </w:style>
  <w:style w:type="paragraph" w:styleId="Style25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paragraph" w:styleId="1">
    <w:name w:val="Основной текст1"/>
    <w:basedOn w:val="Normal"/>
    <w:qFormat/>
    <w:pPr>
      <w:widowControl w:val="false"/>
      <w:shd w:fill="FFFFFF" w:val="clear"/>
      <w:spacing w:lineRule="atLeast" w:line="0" w:before="0" w:after="360"/>
    </w:pPr>
    <w:rPr>
      <w:spacing w:val="4"/>
      <w:sz w:val="20"/>
    </w:rPr>
  </w:style>
  <w:style w:type="paragraph" w:styleId="TOC1">
    <w:name w:val="TOC 1"/>
    <w:basedOn w:val="Normal"/>
    <w:next w:val="Normal"/>
    <w:pPr>
      <w:tabs>
        <w:tab w:val="clear" w:pos="720"/>
        <w:tab w:val="left" w:pos="851" w:leader="none"/>
        <w:tab w:val="right" w:pos="9639" w:leader="dot"/>
      </w:tabs>
      <w:spacing w:lineRule="auto" w:line="360"/>
      <w:jc w:val="both"/>
    </w:pPr>
    <w:rPr>
      <w:sz w:val="24"/>
      <w:szCs w:val="24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Знак Знак Знак Знак"/>
    <w:basedOn w:val="Normal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FootnoteText">
    <w:name w:val="Footnote Text"/>
    <w:basedOn w:val="Normal"/>
    <w:pPr/>
    <w:rPr>
      <w:sz w:val="20"/>
    </w:rPr>
  </w:style>
  <w:style w:type="paragraph" w:styleId="Style28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>
      <w:sz w:val="20"/>
    </w:rPr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>
      <w:sz w:val="20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yle31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210D3198A84A5E293F91F445CC4F8D8E213A1B4D6284F782A96364D7B5EF017B6FA2D1305597FE7B66DA08A76CACD1841iCW3I" TargetMode="External"/><Relationship Id="rId3" Type="http://schemas.openxmlformats.org/officeDocument/2006/relationships/hyperlink" Target="mailto:glemba9@mail.ru" TargetMode="External"/><Relationship Id="rId4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837</TotalTime>
  <Application>LibreOffice/7.6.6.3$Linux_X86_64 LibreOffice_project/60$Build-3</Application>
  <AppVersion>15.0000</AppVersion>
  <Pages>25</Pages>
  <Words>4364</Words>
  <Characters>32995</Characters>
  <CharactersWithSpaces>37459</CharactersWithSpaces>
  <Paragraphs>413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2013-11-18T09:01:00Z</dcterms:created>
  <dc:creator>user</dc:creator>
  <dc:description/>
  <dc:language>ru-RU</dc:language>
  <cp:lastModifiedBy/>
  <cp:lastPrinted>2025-03-17T10:03:00Z</cp:lastPrinted>
  <dcterms:modified xsi:type="dcterms:W3CDTF">2025-03-17T10:41:03Z</dcterms:modified>
  <cp:revision>49</cp:revision>
  <dc:subject/>
  <dc:title>   ГЛАВА  ПОЛТАВСКОГО МУНИЦИПАЛЬНОГО ОБРАЗОВАНИЯ</dc:title>
</cp:coreProperties>
</file>