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   </w:t>
      </w:r>
    </w:p>
    <w:p>
      <w:pPr>
        <w:pStyle w:val="Normal"/>
        <w:spacing w:before="0" w:after="0"/>
        <w:jc w:val="right"/>
        <w:rPr>
          <w:rFonts w:ascii="Times New Roman" w:hAnsi="Times New Roman" w:cs="Times New Roman"/>
          <w:bCs/>
          <w:sz w:val="28"/>
          <w:szCs w:val="28"/>
        </w:rPr>
      </w:pPr>
      <w:r>
        <w:rPr>
          <w:rFonts w:cs="Times New Roman" w:ascii="Times New Roman" w:hAnsi="Times New Roman"/>
          <w:bCs/>
          <w:sz w:val="28"/>
          <w:szCs w:val="28"/>
        </w:rPr>
        <w:t>ПРОЕКТ</w:t>
      </w:r>
    </w:p>
    <w:p>
      <w:pPr>
        <w:pStyle w:val="Normal"/>
        <w:spacing w:before="0" w:after="0"/>
        <w:jc w:val="center"/>
        <w:rPr>
          <w:rFonts w:ascii="Times New Roman" w:hAnsi="Times New Roman" w:cs="Times New Roman"/>
          <w:b/>
          <w:bCs/>
          <w:sz w:val="28"/>
          <w:szCs w:val="28"/>
        </w:rPr>
      </w:pPr>
      <w:r>
        <w:rPr>
          <w:rFonts w:cs="Times New Roman" w:ascii="Times New Roman" w:hAnsi="Times New Roman"/>
          <w:bCs/>
          <w:sz w:val="28"/>
          <w:szCs w:val="28"/>
        </w:rPr>
        <w:t>Предварительные итоги социально-экономического развития Полтавского района в январе - сентябре 2025 года и ожидаемые итоги социально-экономического развития  в Полтавском районе в 2025 году.</w:t>
      </w:r>
    </w:p>
    <w:p>
      <w:pPr>
        <w:pStyle w:val="Normal"/>
        <w:spacing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 xml:space="preserve">Полтавский район расположен на юго-западе Омской области, входит в состав южного экономического района. Образован район в 1924 году. Заселение района началось в конце  </w:t>
      </w:r>
      <w:r>
        <w:rPr>
          <w:rFonts w:cs="Times New Roman" w:ascii="Times New Roman" w:hAnsi="Times New Roman"/>
          <w:sz w:val="28"/>
          <w:szCs w:val="28"/>
          <w:lang w:val="en-US"/>
        </w:rPr>
        <w:t>XIX</w:t>
      </w:r>
      <w:r>
        <w:rPr>
          <w:rFonts w:cs="Times New Roman" w:ascii="Times New Roman" w:hAnsi="Times New Roman"/>
          <w:sz w:val="28"/>
          <w:szCs w:val="28"/>
        </w:rPr>
        <w:t xml:space="preserve">  века.  Полтавский район граничит с республикой Казахстан, Исулькульским, Москаленским и Шербакульским районами Омской области. Территория района занимает площадь 2,8 тыс. км.  Расстояние  от р.п. Полтавка до г.Омска 146 км. Ближайшая железнодорожная  станция расположена на расстоянии  75 км.- г.Исилькуль.</w:t>
      </w:r>
    </w:p>
    <w:p>
      <w:pPr>
        <w:pStyle w:val="Normal"/>
        <w:spacing w:before="0" w:after="0"/>
        <w:ind w:firstLine="709" w:right="0"/>
        <w:jc w:val="both"/>
        <w:rPr>
          <w:rFonts w:ascii="Times New Roman" w:hAnsi="Times New Roman" w:cs="Times New Roman"/>
          <w:sz w:val="28"/>
          <w:szCs w:val="28"/>
        </w:rPr>
      </w:pPr>
      <w:r>
        <w:rPr>
          <w:rFonts w:cs="Times New Roman" w:ascii="Times New Roman" w:hAnsi="Times New Roman"/>
          <w:sz w:val="28"/>
          <w:szCs w:val="28"/>
        </w:rPr>
        <w:t>Административным центром Полтавского района является рабочий поселок Полтавка. Территория района включает в себя  одно городское и восемь сельских поселений, в которых находится  43 населенных пункта.</w:t>
      </w:r>
    </w:p>
    <w:p>
      <w:pPr>
        <w:pStyle w:val="Normal"/>
        <w:spacing w:before="0" w:after="0"/>
        <w:ind w:firstLine="708" w:right="0"/>
        <w:jc w:val="both"/>
        <w:rPr>
          <w:rFonts w:ascii="Times New Roman" w:hAnsi="Times New Roman" w:cs="Times New Roman"/>
          <w:sz w:val="28"/>
          <w:szCs w:val="28"/>
        </w:rPr>
      </w:pPr>
      <w:r>
        <w:rPr>
          <w:rFonts w:cs="Times New Roman" w:ascii="Times New Roman" w:hAnsi="Times New Roman"/>
          <w:sz w:val="28"/>
          <w:szCs w:val="28"/>
        </w:rPr>
        <w:t xml:space="preserve">Среднегодовая численность населения Полтавского муниципального района на 1 января 2025 года – 17824 человек.   </w:t>
      </w:r>
    </w:p>
    <w:p>
      <w:pPr>
        <w:pStyle w:val="Normal"/>
        <w:spacing w:before="0" w:after="0"/>
        <w:ind w:firstLine="426" w:right="0"/>
        <w:contextualSpacing/>
        <w:jc w:val="both"/>
        <w:rPr>
          <w:rFonts w:ascii="Times New Roman" w:hAnsi="Times New Roman" w:cs="Times New Roman"/>
          <w:sz w:val="28"/>
          <w:szCs w:val="28"/>
        </w:rPr>
      </w:pPr>
      <w:r>
        <w:rPr>
          <w:rFonts w:cs="Times New Roman" w:ascii="Times New Roman" w:hAnsi="Times New Roman"/>
          <w:sz w:val="28"/>
          <w:szCs w:val="28"/>
        </w:rPr>
        <w:t>Посевная площадь Полтавского района составляет 183,6 тыс. га, в том числе: зерновые 102,0 тыс. га, масличные 67,6 тыс. га, кормовые 13,5 тыс. га.</w:t>
      </w:r>
    </w:p>
    <w:p>
      <w:pPr>
        <w:pStyle w:val="Normal"/>
        <w:spacing w:before="0" w:after="200"/>
        <w:ind w:firstLine="567" w:right="0"/>
        <w:contextualSpacing/>
        <w:jc w:val="both"/>
        <w:rPr>
          <w:rFonts w:ascii="Times New Roman" w:hAnsi="Times New Roman" w:cs="Times New Roman"/>
          <w:sz w:val="28"/>
          <w:szCs w:val="28"/>
        </w:rPr>
      </w:pPr>
      <w:r>
        <w:rPr>
          <w:rFonts w:cs="Times New Roman" w:ascii="Times New Roman" w:hAnsi="Times New Roman"/>
          <w:sz w:val="28"/>
          <w:szCs w:val="28"/>
        </w:rPr>
        <w:t>В 2025 году проведены мероприятия, направленные на улучшение плодородия почв. На площади 1445 га внесено 86,7 тыс. тонн органических удобрений. Минеральных удобрений внесено на площади 31,4 тыс. га 1,09 тыс. тонн действующих веществ.</w:t>
      </w:r>
    </w:p>
    <w:p>
      <w:pPr>
        <w:pStyle w:val="Normal"/>
        <w:spacing w:before="0" w:after="0"/>
        <w:ind w:firstLine="567" w:right="0"/>
        <w:contextualSpacing/>
        <w:jc w:val="both"/>
        <w:rPr>
          <w:rFonts w:ascii="Times New Roman" w:hAnsi="Times New Roman" w:cs="Times New Roman"/>
          <w:sz w:val="28"/>
          <w:szCs w:val="28"/>
        </w:rPr>
      </w:pPr>
      <w:r>
        <w:rPr>
          <w:rFonts w:cs="Times New Roman" w:ascii="Times New Roman" w:hAnsi="Times New Roman"/>
          <w:sz w:val="28"/>
          <w:szCs w:val="28"/>
        </w:rPr>
        <w:t>В сельскохозяйственных организациях Полтавского района  в отрасли животноводства получены следующие результаты:</w:t>
      </w:r>
    </w:p>
    <w:p>
      <w:pPr>
        <w:pStyle w:val="Normal"/>
        <w:spacing w:before="0" w:after="0"/>
        <w:ind w:firstLine="709" w:right="0"/>
        <w:jc w:val="both"/>
        <w:rPr>
          <w:rFonts w:ascii="Times New Roman" w:hAnsi="Times New Roman" w:cs="Times New Roman"/>
          <w:color w:val="FF0000"/>
          <w:sz w:val="28"/>
          <w:szCs w:val="28"/>
        </w:rPr>
      </w:pPr>
      <w:r>
        <w:rPr>
          <w:rFonts w:cs="Times New Roman" w:ascii="Times New Roman" w:hAnsi="Times New Roman"/>
          <w:sz w:val="28"/>
          <w:szCs w:val="28"/>
        </w:rPr>
        <w:t xml:space="preserve">На  сентябрь 2025 года поголовье крупного рогатого скота во всех категориях хозяйств  составило 10105 голов (в процентах  к уровню прошлого года – 90,9%) , в том числе коров 3880 голов (84,3% к уровню прошлого года).      </w:t>
      </w:r>
    </w:p>
    <w:p>
      <w:pPr>
        <w:pStyle w:val="Normal"/>
        <w:spacing w:before="0" w:after="0"/>
        <w:ind w:firstLine="567" w:right="0"/>
        <w:jc w:val="both"/>
        <w:rPr>
          <w:rFonts w:ascii="Times New Roman" w:hAnsi="Times New Roman" w:cs="Times New Roman"/>
          <w:sz w:val="28"/>
          <w:szCs w:val="28"/>
        </w:rPr>
      </w:pP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В Полтавском районе в 2025 году занимаются животноводством 12 крестьянско-фермерских хозяйств. Из них 3 имеют 20 и более дойных коров (КФХ Мауер, КФХ Амоев, ИП Кумпан). </w:t>
      </w:r>
    </w:p>
    <w:p>
      <w:pPr>
        <w:pStyle w:val="Normal"/>
        <w:spacing w:before="0" w:after="0"/>
        <w:ind w:firstLine="539" w:right="0"/>
        <w:contextualSpacing/>
        <w:jc w:val="both"/>
        <w:rPr>
          <w:rFonts w:ascii="Times New Roman" w:hAnsi="Times New Roman" w:cs="Times New Roman"/>
          <w:sz w:val="28"/>
          <w:szCs w:val="28"/>
        </w:rPr>
      </w:pPr>
      <w:r>
        <w:rPr>
          <w:rFonts w:cs="Times New Roman" w:ascii="Times New Roman" w:hAnsi="Times New Roman"/>
          <w:sz w:val="28"/>
          <w:szCs w:val="28"/>
        </w:rPr>
        <w:t xml:space="preserve">В КФХ содержится 930 голов КРС, на 115 меньше, чем в прошлом году. Поголовье коров снизилось на 59 голов и составляет  401 голову. </w:t>
      </w:r>
    </w:p>
    <w:p>
      <w:pPr>
        <w:pStyle w:val="Normal"/>
        <w:spacing w:before="0" w:after="0"/>
        <w:ind w:firstLine="539" w:right="0"/>
        <w:contextualSpacing/>
        <w:jc w:val="both"/>
        <w:rPr>
          <w:rFonts w:ascii="Times New Roman" w:hAnsi="Times New Roman" w:cs="Times New Roman"/>
          <w:sz w:val="28"/>
          <w:szCs w:val="28"/>
        </w:rPr>
      </w:pPr>
      <w:r>
        <w:rPr>
          <w:rFonts w:cs="Times New Roman" w:ascii="Times New Roman" w:hAnsi="Times New Roman"/>
          <w:sz w:val="28"/>
          <w:szCs w:val="28"/>
        </w:rPr>
        <w:t>В личных подсобных хозяйствах района поголовье крупного рогатого скота на 01.01.2025 года – 3820 голов, в том числе коров уменьшилось на 440 голов по сравнению с 2024 годом. В связи с сокращением поголовья коров снизился закуп молока у населения на 218 тонн в сравнении с  прошлым годом. Охвачены закупом все населённые пункты района.</w:t>
      </w:r>
    </w:p>
    <w:p>
      <w:pPr>
        <w:pStyle w:val="Normal"/>
        <w:spacing w:before="0" w:after="0"/>
        <w:ind w:firstLine="567" w:right="0"/>
        <w:jc w:val="both"/>
        <w:rPr>
          <w:rFonts w:ascii="Times New Roman" w:hAnsi="Times New Roman" w:cs="Times New Roman"/>
          <w:sz w:val="28"/>
          <w:szCs w:val="28"/>
        </w:rPr>
      </w:pPr>
      <w:r>
        <w:rPr>
          <w:rFonts w:cs="Times New Roman" w:ascii="Times New Roman" w:hAnsi="Times New Roman"/>
          <w:sz w:val="28"/>
          <w:szCs w:val="28"/>
        </w:rPr>
        <w:t>Активно совершенствуют свой уровень в плане технической перевооруженности такие хозяйства, как: ООО Красногорский колос, ООО Большевик, ООО Ястро-Агро, КФХ Папст,  КФХ Мауер, ИП ГКФХ Кобзарь Н.Г, ИП ГКФХ Конюхов А.Н., ФКХ Одношевина, ИП ГКФХ Сырейщиков АВ, ИП ГКФХ Дедков С.М., ИП ГКФХ Путилов Л.А., ИП Глава КФХ Серебренников А.Е. Планируется дальнейшая работа по модернизации техники в районе.</w:t>
      </w:r>
    </w:p>
    <w:p>
      <w:pPr>
        <w:pStyle w:val="Normal"/>
        <w:spacing w:before="0" w:after="0"/>
        <w:ind w:firstLine="567" w:right="0"/>
        <w:contextualSpacing/>
        <w:jc w:val="both"/>
        <w:rPr>
          <w:rFonts w:ascii="Times New Roman" w:hAnsi="Times New Roman" w:cs="Times New Roman"/>
          <w:sz w:val="28"/>
          <w:szCs w:val="28"/>
        </w:rPr>
      </w:pPr>
      <w:r>
        <w:rPr>
          <w:rFonts w:cs="Times New Roman" w:ascii="Times New Roman" w:hAnsi="Times New Roman"/>
          <w:sz w:val="28"/>
          <w:szCs w:val="28"/>
        </w:rPr>
        <w:t xml:space="preserve">За  9 месяцев 2025 года хозяйствами всех форм собственности приобретено сельскохозяйственной техники и оборудования на сумму  268,29 млн. рублей. </w:t>
      </w:r>
    </w:p>
    <w:p>
      <w:pPr>
        <w:pStyle w:val="Normal"/>
        <w:numPr>
          <w:ilvl w:val="0"/>
          <w:numId w:val="0"/>
        </w:numPr>
        <w:tabs>
          <w:tab w:val="clear" w:pos="708"/>
          <w:tab w:val="left" w:pos="0" w:leader="none"/>
        </w:tabs>
        <w:autoSpaceDE w:val="false"/>
        <w:spacing w:before="0" w:after="0"/>
        <w:ind w:firstLine="567" w:left="0" w:right="0"/>
        <w:jc w:val="both"/>
        <w:outlineLvl w:val="0"/>
        <w:rPr>
          <w:rFonts w:ascii="Times New Roman" w:hAnsi="Times New Roman" w:cs="Times New Roman"/>
          <w:sz w:val="28"/>
          <w:szCs w:val="28"/>
        </w:rPr>
      </w:pPr>
      <w:r>
        <w:rPr>
          <w:rFonts w:cs="Times New Roman" w:ascii="Times New Roman" w:hAnsi="Times New Roman"/>
          <w:sz w:val="28"/>
          <w:szCs w:val="28"/>
        </w:rPr>
        <w:t>За данный период из всех уровней бюджетов на отрасль «Сельское хозяйство» получено государственной поддержки 38,6 млн. рублей. Значительным сокращением объема</w:t>
      </w:r>
      <w:r>
        <w:rPr>
          <w:rFonts w:cs="Times New Roman" w:ascii="Times New Roman" w:hAnsi="Times New Roman"/>
          <w:color w:val="FF0000"/>
          <w:sz w:val="28"/>
          <w:szCs w:val="28"/>
        </w:rPr>
        <w:t xml:space="preserve"> </w:t>
      </w:r>
      <w:r>
        <w:rPr>
          <w:rFonts w:cs="Times New Roman" w:ascii="Times New Roman" w:hAnsi="Times New Roman"/>
          <w:sz w:val="28"/>
          <w:szCs w:val="28"/>
        </w:rPr>
        <w:t>объясняется изменением условий предоставления государственной поддержки, а также недостаточным финансированием всех уровней бюджета.</w:t>
      </w:r>
    </w:p>
    <w:p>
      <w:pPr>
        <w:pStyle w:val="Normal"/>
        <w:spacing w:before="0" w:after="0"/>
        <w:ind w:firstLine="567" w:righ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Сельскохозяйственными организациями получено 9,6 млн. рублей,  крестьянско-фермерскими хозяйствами – 6,6 млн. рублей, сельскохозяйственным потребительским кооперативом - 8,2 млн. рублей.</w:t>
      </w:r>
    </w:p>
    <w:p>
      <w:pPr>
        <w:pStyle w:val="Normal"/>
        <w:spacing w:before="0" w:after="200"/>
        <w:ind w:firstLine="567" w:right="0"/>
        <w:contextualSpacing/>
        <w:jc w:val="both"/>
        <w:rPr>
          <w:rFonts w:ascii="Times New Roman" w:hAnsi="Times New Roman" w:cs="Times New Roman"/>
          <w:sz w:val="28"/>
          <w:szCs w:val="28"/>
          <w:highlight w:val="yellow"/>
        </w:rPr>
      </w:pPr>
      <w:r>
        <w:rPr>
          <w:rFonts w:cs="Times New Roman" w:ascii="Times New Roman" w:hAnsi="Times New Roman"/>
          <w:sz w:val="28"/>
          <w:szCs w:val="28"/>
        </w:rPr>
        <w:t xml:space="preserve">За 1 полугодие 2025 года среднемесячная заработная плата по отрасли «Сельское хозяйство» составила  64251,0 рублей, рост  136,1 %  к аналогичному периоду прошлого года.    </w:t>
      </w:r>
    </w:p>
    <w:p>
      <w:pPr>
        <w:pStyle w:val="Normal"/>
        <w:spacing w:before="0" w:after="0"/>
        <w:ind w:firstLine="567" w:right="0"/>
        <w:contextualSpacing/>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Развитие малого и среднего предпринимательства.</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8" w:right="0"/>
        <w:jc w:val="both"/>
        <w:rPr>
          <w:sz w:val="28"/>
          <w:szCs w:val="28"/>
        </w:rPr>
      </w:pPr>
      <w:r>
        <w:rPr>
          <w:rFonts w:cs="Times New Roman" w:ascii="Times New Roman" w:hAnsi="Times New Roman"/>
          <w:sz w:val="28"/>
          <w:szCs w:val="28"/>
        </w:rPr>
        <w:t xml:space="preserve">В деятельности предпринимательства заключён такой мощный рычаг решения приоритетных задач социального развития как самореализация огромного числа людей, организации их деятельности, формирования денежных доходов населения. Сферы деятельности малого предпринимательства различны. Основными из них являются торговые и бытовые услуги, сельскохозяйственное производство, строительные и ремонтные услуги, обрабатывающие производства,  торгово-закупочная деятельность, общественное питание и другие. </w:t>
      </w:r>
    </w:p>
    <w:p>
      <w:pPr>
        <w:pStyle w:val="western"/>
        <w:spacing w:before="0" w:after="0"/>
        <w:ind w:firstLine="709" w:right="0"/>
        <w:jc w:val="both"/>
        <w:rPr>
          <w:rFonts w:ascii="Times New Roman" w:hAnsi="Times New Roman" w:cs="Times New Roman"/>
          <w:sz w:val="28"/>
          <w:szCs w:val="28"/>
        </w:rPr>
      </w:pPr>
      <w:r>
        <w:rPr>
          <w:sz w:val="28"/>
          <w:szCs w:val="28"/>
        </w:rPr>
        <w:t>На 1 октября 2025 года по Полтавскому району зарегистрировано (по данным налоговой инспекции) субъектов малого и среднего предпринимательства - 352, в том числе 305 индивидуальных предпринимателей (в целом по 2025 году понижение по субъектам МСП на 7 единиц), самозанятых 1421 человек (рост на 630 человек по сравнению с 2024 годом). Доля занятых в сфере малого бизнеса составляет 25,3% от экономически активного населения района (2873 человек на 1 сентября 2025 года.</w:t>
      </w:r>
    </w:p>
    <w:p>
      <w:pPr>
        <w:pStyle w:val="Normal"/>
        <w:spacing w:before="0" w:after="0"/>
        <w:ind w:firstLine="708" w:right="0"/>
        <w:jc w:val="both"/>
        <w:rPr>
          <w:rFonts w:ascii="Times New Roman" w:hAnsi="Times New Roman" w:cs="Times New Roman"/>
          <w:sz w:val="28"/>
          <w:szCs w:val="28"/>
        </w:rPr>
      </w:pPr>
      <w:r>
        <w:rPr>
          <w:rFonts w:cs="Times New Roman" w:ascii="Times New Roman" w:hAnsi="Times New Roman"/>
          <w:sz w:val="28"/>
          <w:szCs w:val="28"/>
        </w:rPr>
        <w:t>Отраслевая структура малого предпринимательства выглядит следующим образом: торговое и общественное питание -  56,6%,  промышленность                               - 3,3%, сельское хозяйство – 23,1%,  строительство  - 0,6%, транспортные услуги - 7,9%,  бытовые услуги   - 4,1% , другие отрасли  - 4,4%.</w:t>
      </w:r>
    </w:p>
    <w:p>
      <w:pPr>
        <w:pStyle w:val="Normal"/>
        <w:spacing w:before="0" w:after="0"/>
        <w:ind w:firstLine="708" w:right="0"/>
        <w:jc w:val="both"/>
        <w:rPr>
          <w:rFonts w:ascii="Times New Roman" w:hAnsi="Times New Roman" w:cs="Times New Roman"/>
          <w:sz w:val="28"/>
          <w:szCs w:val="28"/>
        </w:rPr>
      </w:pPr>
      <w:r>
        <w:rPr>
          <w:rFonts w:cs="Times New Roman" w:ascii="Times New Roman" w:hAnsi="Times New Roman"/>
          <w:sz w:val="28"/>
          <w:szCs w:val="28"/>
        </w:rPr>
        <w:t>Среднемесячная номинальная начисленная заработная плата по организациям малого предпринимательства за 9 месяцев 2025 года составляет около 31,5 тыс. рублей.</w:t>
      </w:r>
    </w:p>
    <w:p>
      <w:pPr>
        <w:pStyle w:val="Normal"/>
        <w:spacing w:before="0" w:after="0"/>
        <w:ind w:firstLine="708" w:righ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Инвестиционные вложения в сфере малого и среднего бизнеса  составили около 268,3 млн. рублей. </w:t>
      </w:r>
    </w:p>
    <w:p>
      <w:pPr>
        <w:pStyle w:val="Normal"/>
        <w:spacing w:before="0" w:after="0"/>
        <w:ind w:firstLine="709" w:right="0"/>
        <w:jc w:val="both"/>
        <w:rPr>
          <w:rFonts w:ascii="Times New Roman" w:hAnsi="Times New Roman" w:cs="Times New Roman"/>
          <w:sz w:val="28"/>
          <w:szCs w:val="28"/>
        </w:rPr>
      </w:pPr>
      <w:r>
        <w:rPr>
          <w:rFonts w:cs="Times New Roman" w:ascii="Times New Roman" w:hAnsi="Times New Roman"/>
          <w:sz w:val="28"/>
          <w:szCs w:val="28"/>
        </w:rPr>
        <w:t xml:space="preserve">Объем отгруженной продукции собственного производства субъектами малого и среднего предпринимательства увеличился  по сравнению с уровнем прошлого года на  138,2% и составил за 9 месяцев 2025 года почти 1968,2 млн. рублей. </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 xml:space="preserve"> Следует отметить и регулярное  информирование представителей малого и среднего бизнеса  о формах и механизмах государственной поддержки реализуемой в Омской области через средства массовой информации.</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r>
    </w:p>
    <w:p>
      <w:pPr>
        <w:pStyle w:val="Normal"/>
        <w:spacing w:before="0" w:after="0"/>
        <w:ind w:firstLine="708" w:right="0"/>
        <w:jc w:val="center"/>
        <w:rPr>
          <w:rFonts w:ascii="Times New Roman" w:hAnsi="Times New Roman" w:cs="Times New Roman"/>
          <w:sz w:val="28"/>
          <w:szCs w:val="28"/>
          <w:highlight w:val="yellow"/>
        </w:rPr>
      </w:pPr>
      <w:r>
        <w:rPr>
          <w:rFonts w:cs="Times New Roman" w:ascii="Times New Roman" w:hAnsi="Times New Roman"/>
          <w:sz w:val="28"/>
          <w:szCs w:val="28"/>
        </w:rPr>
        <w:t>Улучшение инвестиционной привлекательности.</w:t>
      </w:r>
    </w:p>
    <w:p>
      <w:pPr>
        <w:pStyle w:val="Normal"/>
        <w:spacing w:before="0" w:after="0"/>
        <w:ind w:firstLine="708" w:right="0"/>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Style22"/>
        <w:tabs>
          <w:tab w:val="clear" w:pos="708"/>
          <w:tab w:val="left" w:pos="0" w:leader="none"/>
          <w:tab w:val="left" w:pos="426" w:leader="none"/>
        </w:tabs>
        <w:spacing w:before="0" w:after="0"/>
        <w:ind w:firstLine="360" w:left="0" w:right="0"/>
        <w:contextualSpacing/>
        <w:jc w:val="both"/>
        <w:rPr>
          <w:rFonts w:ascii="Times New Roman" w:hAnsi="Times New Roman" w:cs="Times New Roman"/>
          <w:sz w:val="28"/>
          <w:szCs w:val="28"/>
        </w:rPr>
      </w:pPr>
      <w:r>
        <w:rPr>
          <w:rFonts w:cs="Times New Roman" w:ascii="Times New Roman" w:hAnsi="Times New Roman"/>
          <w:sz w:val="28"/>
          <w:szCs w:val="28"/>
          <w:lang w:val="ru-RU"/>
        </w:rPr>
        <w:t>Рост</w:t>
      </w:r>
      <w:r>
        <w:rPr>
          <w:rFonts w:cs="Times New Roman" w:ascii="Times New Roman" w:hAnsi="Times New Roman"/>
          <w:sz w:val="28"/>
          <w:szCs w:val="28"/>
        </w:rPr>
        <w:t xml:space="preserve"> инвестиционной активности на территории района обусловлен реализаций крупных инвестиционных проектов в 20</w:t>
      </w:r>
      <w:r>
        <w:rPr>
          <w:rFonts w:cs="Times New Roman" w:ascii="Times New Roman" w:hAnsi="Times New Roman"/>
          <w:sz w:val="28"/>
          <w:szCs w:val="28"/>
          <w:lang w:val="ru-RU"/>
        </w:rPr>
        <w:t>22-2025 годах</w:t>
      </w:r>
      <w:r>
        <w:rPr>
          <w:rFonts w:cs="Times New Roman" w:ascii="Times New Roman" w:hAnsi="Times New Roman"/>
          <w:sz w:val="28"/>
          <w:szCs w:val="28"/>
        </w:rPr>
        <w:t xml:space="preserve">,  вводом в эксплуатацию  </w:t>
      </w:r>
      <w:r>
        <w:rPr>
          <w:rFonts w:cs="Times New Roman" w:ascii="Times New Roman" w:hAnsi="Times New Roman"/>
          <w:sz w:val="28"/>
          <w:szCs w:val="28"/>
          <w:lang w:val="ru-RU"/>
        </w:rPr>
        <w:t>зерносушильного комплекса в с. Воронцовка ИП Глава КФХ Гольман</w:t>
      </w:r>
      <w:r>
        <w:rPr>
          <w:rFonts w:cs="Times New Roman" w:ascii="Times New Roman" w:hAnsi="Times New Roman"/>
          <w:sz w:val="28"/>
          <w:szCs w:val="28"/>
        </w:rPr>
        <w:t xml:space="preserve">,  техническим перевооружением  </w:t>
      </w:r>
      <w:r>
        <w:rPr>
          <w:rFonts w:cs="Times New Roman" w:ascii="Times New Roman" w:hAnsi="Times New Roman"/>
          <w:sz w:val="28"/>
          <w:szCs w:val="28"/>
          <w:lang w:val="ru-RU"/>
        </w:rPr>
        <w:t>и строительством животноводческих помещений и ангаров для хранения и переработки зерна  в крестьянских (фермерских) хозяйствах района, ООО  «</w:t>
      </w:r>
      <w:r>
        <w:rPr>
          <w:rFonts w:cs="Times New Roman" w:ascii="Times New Roman" w:hAnsi="Times New Roman"/>
          <w:sz w:val="28"/>
          <w:szCs w:val="28"/>
        </w:rPr>
        <w:t>Ястро»</w:t>
      </w:r>
      <w:r>
        <w:rPr>
          <w:rFonts w:cs="Times New Roman" w:ascii="Times New Roman" w:hAnsi="Times New Roman"/>
          <w:sz w:val="28"/>
          <w:szCs w:val="28"/>
          <w:lang w:val="ru-RU"/>
        </w:rPr>
        <w:t xml:space="preserve"> - модернизация оборудования</w:t>
      </w:r>
      <w:r>
        <w:rPr>
          <w:rFonts w:cs="Times New Roman" w:ascii="Times New Roman" w:hAnsi="Times New Roman"/>
          <w:sz w:val="28"/>
          <w:szCs w:val="28"/>
        </w:rPr>
        <w:t>.  В  202</w:t>
      </w:r>
      <w:r>
        <w:rPr>
          <w:rFonts w:cs="Times New Roman" w:ascii="Times New Roman" w:hAnsi="Times New Roman"/>
          <w:sz w:val="28"/>
          <w:szCs w:val="28"/>
          <w:lang w:val="ru-RU"/>
        </w:rPr>
        <w:t>2 - 2025</w:t>
      </w:r>
      <w:r>
        <w:rPr>
          <w:rFonts w:cs="Times New Roman" w:ascii="Times New Roman" w:hAnsi="Times New Roman"/>
          <w:sz w:val="28"/>
          <w:szCs w:val="28"/>
        </w:rPr>
        <w:t xml:space="preserve"> год</w:t>
      </w:r>
      <w:r>
        <w:rPr>
          <w:rFonts w:cs="Times New Roman" w:ascii="Times New Roman" w:hAnsi="Times New Roman"/>
          <w:sz w:val="28"/>
          <w:szCs w:val="28"/>
          <w:lang w:val="ru-RU"/>
        </w:rPr>
        <w:t>ах</w:t>
      </w:r>
      <w:r>
        <w:rPr>
          <w:rFonts w:cs="Times New Roman" w:ascii="Times New Roman" w:hAnsi="Times New Roman"/>
          <w:sz w:val="28"/>
          <w:szCs w:val="28"/>
        </w:rPr>
        <w:t xml:space="preserve"> </w:t>
      </w:r>
      <w:r>
        <w:rPr>
          <w:rFonts w:cs="Times New Roman" w:ascii="Times New Roman" w:hAnsi="Times New Roman"/>
          <w:sz w:val="28"/>
          <w:szCs w:val="28"/>
          <w:lang w:val="ru-RU"/>
        </w:rPr>
        <w:t xml:space="preserve"> продолжают реализацию </w:t>
      </w:r>
      <w:r>
        <w:rPr>
          <w:rFonts w:cs="Times New Roman" w:ascii="Times New Roman" w:hAnsi="Times New Roman"/>
          <w:sz w:val="28"/>
          <w:szCs w:val="28"/>
        </w:rPr>
        <w:t xml:space="preserve"> инвестиционные проекты: </w:t>
      </w:r>
    </w:p>
    <w:p>
      <w:pPr>
        <w:pStyle w:val="Normal"/>
        <w:spacing w:before="0" w:after="0"/>
        <w:ind w:firstLine="708" w:right="0"/>
        <w:jc w:val="both"/>
        <w:rPr>
          <w:rFonts w:ascii="Times New Roman" w:hAnsi="Times New Roman" w:cs="Times New Roman"/>
          <w:sz w:val="28"/>
          <w:szCs w:val="28"/>
        </w:rPr>
      </w:pPr>
      <w:r>
        <w:rPr>
          <w:rFonts w:cs="Times New Roman" w:ascii="Times New Roman" w:hAnsi="Times New Roman"/>
          <w:sz w:val="28"/>
          <w:szCs w:val="28"/>
        </w:rPr>
        <w:t>- ООО «Ястро» (переработка) р.п. Полтавка:</w:t>
      </w:r>
    </w:p>
    <w:p>
      <w:pPr>
        <w:pStyle w:val="Normal"/>
        <w:spacing w:before="0" w:after="0"/>
        <w:ind w:firstLine="708" w:right="0"/>
        <w:jc w:val="both"/>
        <w:rPr>
          <w:rFonts w:ascii="Times New Roman" w:hAnsi="Times New Roman" w:cs="Times New Roman"/>
          <w:sz w:val="28"/>
          <w:szCs w:val="28"/>
        </w:rPr>
      </w:pPr>
      <w:r>
        <w:rPr>
          <w:rFonts w:cs="Times New Roman" w:ascii="Times New Roman" w:hAnsi="Times New Roman"/>
          <w:sz w:val="28"/>
          <w:szCs w:val="28"/>
        </w:rPr>
        <w:t xml:space="preserve">1) Модернизация производственных участков (участок приемно-аппаратных процессов, солильное отделение, участок созревания сыров, участок нарезки сыров), Полтавское городское поселение;  </w:t>
      </w:r>
    </w:p>
    <w:p>
      <w:pPr>
        <w:pStyle w:val="Normal"/>
        <w:spacing w:before="0" w:after="0"/>
        <w:ind w:firstLine="708" w:right="0"/>
        <w:jc w:val="both"/>
        <w:rPr>
          <w:rFonts w:ascii="Times New Roman" w:hAnsi="Times New Roman" w:cs="Times New Roman"/>
          <w:sz w:val="28"/>
          <w:szCs w:val="28"/>
        </w:rPr>
      </w:pPr>
      <w:r>
        <w:rPr>
          <w:rFonts w:cs="Times New Roman" w:ascii="Times New Roman" w:hAnsi="Times New Roman"/>
          <w:sz w:val="28"/>
          <w:szCs w:val="28"/>
        </w:rPr>
        <w:t xml:space="preserve">2) Строительство локально очистных сооружений ООО "Ястро" (переработка) р.п.Полтавка, Полтавское городское поселение. </w:t>
      </w:r>
    </w:p>
    <w:p>
      <w:pPr>
        <w:pStyle w:val="Normal"/>
        <w:spacing w:before="0" w:after="0"/>
        <w:ind w:firstLine="708" w:right="0"/>
        <w:jc w:val="both"/>
        <w:rPr>
          <w:rFonts w:ascii="Times New Roman" w:hAnsi="Times New Roman" w:cs="Times New Roman"/>
          <w:sz w:val="28"/>
          <w:szCs w:val="28"/>
        </w:rPr>
      </w:pPr>
      <w:r>
        <w:rPr>
          <w:rFonts w:cs="Times New Roman" w:ascii="Times New Roman" w:hAnsi="Times New Roman"/>
          <w:sz w:val="28"/>
          <w:szCs w:val="28"/>
        </w:rPr>
        <w:t>Реализация проекта в целом предусматривает 1000 млн. рублей. Приобретено сельскохозяйственными организациями и крестьянско-фермерскими хозяйствами сельскохозяйственной техники и оборудования на общую сумму 268,29 млн. рублей.;</w:t>
      </w:r>
    </w:p>
    <w:p>
      <w:pPr>
        <w:pStyle w:val="Style21"/>
        <w:spacing w:lineRule="auto" w:line="276"/>
        <w:ind w:firstLine="708" w:right="0"/>
        <w:jc w:val="both"/>
        <w:rPr>
          <w:rFonts w:ascii="Times New Roman" w:hAnsi="Times New Roman" w:cs="Times New Roman"/>
          <w:sz w:val="28"/>
          <w:szCs w:val="28"/>
        </w:rPr>
      </w:pPr>
      <w:r>
        <w:rPr>
          <w:rFonts w:cs="Times New Roman" w:ascii="Times New Roman" w:hAnsi="Times New Roman"/>
          <w:sz w:val="28"/>
          <w:szCs w:val="28"/>
        </w:rPr>
        <w:t xml:space="preserve">Одним из показателей инвестиционной привлекательности района является площадь земельных участков, предоставляемых для строительства. За январь - июнь 2025 года ввод жилья в районе составил 680 кв.м., что на 41,8%  ниже  аналогичного периода  2024 года. </w:t>
      </w:r>
    </w:p>
    <w:p>
      <w:pPr>
        <w:pStyle w:val="Style21"/>
        <w:spacing w:lineRule="auto" w:line="276"/>
        <w:ind w:firstLine="708" w:right="0"/>
        <w:jc w:val="both"/>
        <w:rPr>
          <w:rFonts w:ascii="Times New Roman" w:hAnsi="Times New Roman" w:cs="Times New Roman"/>
          <w:sz w:val="28"/>
        </w:rPr>
      </w:pPr>
      <w:r>
        <w:rPr>
          <w:rFonts w:cs="Times New Roman" w:ascii="Times New Roman" w:hAnsi="Times New Roman"/>
          <w:sz w:val="28"/>
          <w:szCs w:val="28"/>
        </w:rPr>
        <w:t>Значительные бюджетные инвестиции производятся районом, при финансовой поддержке областного бюджета  на развитие инфраструктуры.</w:t>
      </w:r>
    </w:p>
    <w:p>
      <w:pPr>
        <w:pStyle w:val="NoSpacing1"/>
        <w:spacing w:lineRule="auto" w:line="276"/>
        <w:ind w:firstLine="708" w:right="0"/>
        <w:jc w:val="both"/>
        <w:rPr>
          <w:rFonts w:ascii="Times New Roman" w:hAnsi="Times New Roman" w:cs="Times New Roman"/>
          <w:sz w:val="28"/>
          <w:szCs w:val="28"/>
        </w:rPr>
      </w:pPr>
      <w:r>
        <w:rPr>
          <w:rFonts w:cs="Times New Roman" w:ascii="Times New Roman" w:hAnsi="Times New Roman"/>
          <w:sz w:val="28"/>
        </w:rPr>
        <w:t>Потенциал догазификации на территории Полтавского района: количество негазифицированных домовладений (в соответствии с критериями догазификации, за исключением квартир в многоквартирных домах, пустых земельных участков, газифицированных домовладений) в газифицированных населенных пунктах, составляет за 9 месяцев 2025 года - 56 домовладений. В рамках реализации региональной программы газификации Омской области утвержденной Указом Губернатора Омской области от 01.12.2020 №187 «Об утверждении региональной программы газификации Омской области».</w:t>
      </w:r>
    </w:p>
    <w:p>
      <w:pPr>
        <w:pStyle w:val="Normal"/>
        <w:spacing w:before="0" w:after="0"/>
        <w:ind w:firstLine="708" w:righ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рамках подготовки к новому отопительному периоду 2025-2026 гг.выполнены работы по замене участков тепловых сетей: </w:t>
      </w:r>
    </w:p>
    <w:p>
      <w:pPr>
        <w:pStyle w:val="Style23"/>
        <w:spacing w:before="0" w:after="0"/>
        <w:ind w:hanging="0" w:right="0"/>
        <w:jc w:val="both"/>
        <w:rPr>
          <w:rFonts w:ascii="Times New Roman" w:hAnsi="Times New Roman" w:cs="Times New Roman"/>
          <w:sz w:val="28"/>
          <w:szCs w:val="28"/>
        </w:rPr>
      </w:pPr>
      <w:r>
        <w:rPr>
          <w:rFonts w:cs="Times New Roman" w:ascii="Times New Roman" w:hAnsi="Times New Roman"/>
          <w:sz w:val="28"/>
          <w:szCs w:val="28"/>
        </w:rPr>
        <w:t>-с. Красногорка по ул. Ленина от тепловой камеры администрации до тепловой камеры магазина);</w:t>
      </w:r>
    </w:p>
    <w:p>
      <w:pPr>
        <w:pStyle w:val="Style23"/>
        <w:spacing w:before="0" w:after="0"/>
        <w:ind w:hanging="0" w:right="0"/>
        <w:jc w:val="both"/>
        <w:rPr>
          <w:rFonts w:ascii="Times New Roman" w:hAnsi="Times New Roman" w:cs="Times New Roman"/>
          <w:sz w:val="28"/>
          <w:szCs w:val="28"/>
        </w:rPr>
      </w:pPr>
      <w:r>
        <w:rPr>
          <w:rFonts w:cs="Times New Roman" w:ascii="Times New Roman" w:hAnsi="Times New Roman"/>
          <w:sz w:val="28"/>
          <w:szCs w:val="28"/>
        </w:rPr>
        <w:t>- с. Соловьевка у здания конторы по ул. Школьная от ул. Школьной к ул. Победы, от тепловой камеры на ул. Школьная к жилому дому;</w:t>
      </w:r>
    </w:p>
    <w:p>
      <w:pPr>
        <w:pStyle w:val="Style23"/>
        <w:spacing w:before="0" w:after="0"/>
        <w:ind w:hanging="0" w:right="0"/>
        <w:jc w:val="both"/>
        <w:rPr>
          <w:rFonts w:ascii="Times New Roman" w:hAnsi="Times New Roman" w:cs="Times New Roman"/>
          <w:sz w:val="28"/>
          <w:szCs w:val="28"/>
        </w:rPr>
      </w:pPr>
      <w:r>
        <w:rPr>
          <w:rFonts w:cs="Times New Roman" w:ascii="Times New Roman" w:hAnsi="Times New Roman"/>
          <w:sz w:val="28"/>
          <w:szCs w:val="28"/>
        </w:rPr>
        <w:t>-с. Вольное от котельной к школе, от тепловой камеры №1 к тепловой камере №2, от котельной к тепловой камере, от котельной к детскому саду;</w:t>
      </w:r>
    </w:p>
    <w:p>
      <w:pPr>
        <w:pStyle w:val="Style23"/>
        <w:spacing w:before="0" w:after="0"/>
        <w:ind w:hanging="0" w:right="0"/>
        <w:jc w:val="both"/>
        <w:rPr>
          <w:rFonts w:ascii="Times New Roman" w:hAnsi="Times New Roman" w:cs="Times New Roman"/>
          <w:sz w:val="28"/>
          <w:szCs w:val="28"/>
        </w:rPr>
      </w:pPr>
      <w:r>
        <w:rPr>
          <w:rFonts w:cs="Times New Roman" w:ascii="Times New Roman" w:hAnsi="Times New Roman"/>
          <w:sz w:val="28"/>
          <w:szCs w:val="28"/>
        </w:rPr>
        <w:t>-с. Новоильиновка от тепловой камеры к жилому дому по ул. М. Долиной.</w:t>
      </w:r>
    </w:p>
    <w:p>
      <w:pPr>
        <w:pStyle w:val="Style23"/>
        <w:spacing w:before="0" w:after="0"/>
        <w:ind w:hanging="0" w:right="0"/>
        <w:jc w:val="both"/>
        <w:rPr>
          <w:rFonts w:ascii="Times New Roman" w:hAnsi="Times New Roman" w:cs="Times New Roman"/>
          <w:sz w:val="28"/>
          <w:szCs w:val="28"/>
        </w:rPr>
      </w:pPr>
      <w:r>
        <w:rPr>
          <w:rFonts w:cs="Times New Roman" w:ascii="Times New Roman" w:hAnsi="Times New Roman"/>
          <w:sz w:val="28"/>
          <w:szCs w:val="28"/>
        </w:rPr>
        <w:t>-р.п. Полтавка от тепловой камеры к зданию по ул. Ленина №12, т/с на жилые дома по ул. Кирова, за магазином СтройМаркет, т/с к частному дому перекресток ул. Щорса к ул. Комсомольская, ул. Комсомольская под дорогой на ул. Чапаева, территория ЦРБ от гаражей до тепловой камеры, от магазина «Книжный» до магазина «Золото», т/с от РОВД в направлении ДК «Русь», т/с от тепловой камеры РОВД в направлении ул.  Калинина.</w:t>
      </w:r>
    </w:p>
    <w:p>
      <w:pPr>
        <w:pStyle w:val="Style23"/>
        <w:spacing w:before="0" w:after="0"/>
        <w:ind w:firstLine="708" w:right="0"/>
        <w:jc w:val="both"/>
        <w:rPr>
          <w:rFonts w:ascii="Times New Roman" w:hAnsi="Times New Roman" w:cs="Times New Roman"/>
          <w:sz w:val="28"/>
        </w:rPr>
      </w:pPr>
      <w:r>
        <w:rPr>
          <w:rFonts w:cs="Times New Roman" w:ascii="Times New Roman" w:hAnsi="Times New Roman"/>
          <w:sz w:val="28"/>
          <w:szCs w:val="28"/>
        </w:rPr>
        <w:t>Произведены работы по замене 2-х котлов мощность 1 мВт, 0,6 мВт и дымовых труб на котельных в с. Соловьевка.</w:t>
      </w:r>
    </w:p>
    <w:p>
      <w:pPr>
        <w:pStyle w:val="Style23"/>
        <w:spacing w:before="0" w:after="0"/>
        <w:ind w:firstLine="708" w:right="0"/>
        <w:jc w:val="both"/>
        <w:rPr>
          <w:rFonts w:ascii="Times New Roman" w:hAnsi="Times New Roman" w:cs="Times New Roman"/>
          <w:sz w:val="28"/>
        </w:rPr>
      </w:pPr>
      <w:r>
        <w:rPr>
          <w:rFonts w:cs="Times New Roman" w:ascii="Times New Roman" w:hAnsi="Times New Roman"/>
          <w:sz w:val="28"/>
        </w:rPr>
        <w:t>На подготовку к отопительному периоду 2025-2026 года, из областного и местного бюджетов, в 2025 году направлено 36,4 млн.рублей:</w:t>
      </w:r>
    </w:p>
    <w:p>
      <w:pPr>
        <w:pStyle w:val="Normal"/>
        <w:spacing w:before="0" w:after="0"/>
        <w:ind w:firstLine="708" w:right="0"/>
        <w:jc w:val="both"/>
        <w:rPr>
          <w:rFonts w:ascii="Times New Roman" w:hAnsi="Times New Roman" w:cs="Times New Roman"/>
          <w:sz w:val="28"/>
        </w:rPr>
      </w:pPr>
      <w:r>
        <w:rPr>
          <w:rFonts w:cs="Times New Roman" w:ascii="Times New Roman" w:hAnsi="Times New Roman"/>
          <w:sz w:val="28"/>
        </w:rPr>
        <w:t xml:space="preserve">В рамках государственной программы Омской области «Развитие транспортной системы в Омской области» в 2025 году выделены средства: </w:t>
      </w:r>
    </w:p>
    <w:p>
      <w:pPr>
        <w:pStyle w:val="Normal"/>
        <w:spacing w:before="0" w:after="0"/>
        <w:ind w:firstLine="708" w:right="0"/>
        <w:jc w:val="both"/>
        <w:rPr>
          <w:rFonts w:ascii="Times New Roman" w:hAnsi="Times New Roman" w:cs="Times New Roman"/>
          <w:sz w:val="28"/>
        </w:rPr>
      </w:pPr>
      <w:r>
        <w:rPr>
          <w:rFonts w:cs="Times New Roman" w:ascii="Times New Roman" w:hAnsi="Times New Roman"/>
          <w:sz w:val="28"/>
        </w:rPr>
        <w:t xml:space="preserve">- администрации Полтавского г/п на ремонт ул. Ленина, ул. Пушкина, ул. Новая, ул. Горького, ул. Калинина, ул. Победы, ул. М. Долиной в р.п. Полтавка. общая сумма 52,89 млн.руб. Срок выполнения 15.08.2025 год 1 этап, 2 этап 31.08.2026 г. </w:t>
      </w:r>
    </w:p>
    <w:p>
      <w:pPr>
        <w:pStyle w:val="Normal"/>
        <w:spacing w:before="0" w:after="0"/>
        <w:ind w:firstLine="708" w:right="0"/>
        <w:jc w:val="both"/>
        <w:rPr>
          <w:rFonts w:ascii="Times New Roman" w:hAnsi="Times New Roman" w:cs="Times New Roman"/>
          <w:color w:val="000000"/>
          <w:sz w:val="28"/>
        </w:rPr>
      </w:pPr>
      <w:r>
        <w:rPr>
          <w:rFonts w:cs="Times New Roman" w:ascii="Times New Roman" w:hAnsi="Times New Roman"/>
          <w:sz w:val="28"/>
        </w:rPr>
        <w:t>Всего на ремонт автомобильных дорог направлено средств – 75,54 млн. рублей.</w:t>
      </w:r>
    </w:p>
    <w:p>
      <w:pPr>
        <w:pStyle w:val="NoSpacing1"/>
        <w:spacing w:lineRule="auto" w:line="276"/>
        <w:ind w:firstLine="708" w:right="0"/>
        <w:jc w:val="both"/>
        <w:rPr>
          <w:rFonts w:ascii="Times New Roman" w:hAnsi="Times New Roman" w:cs="Times New Roman"/>
          <w:sz w:val="28"/>
        </w:rPr>
      </w:pPr>
      <w:r>
        <w:rPr>
          <w:rFonts w:cs="Times New Roman" w:ascii="Times New Roman" w:hAnsi="Times New Roman"/>
          <w:color w:val="000000"/>
          <w:sz w:val="28"/>
        </w:rPr>
        <w:t>На организацию транспортного обслуживанию населения затрачено              12 819,52 тыс. рублей. Маршрутная сеть Полтавского района состоит из 14 маршрутов. В 2025 году перевозчиком ООО «Полтавскавтотранс» обслуживающий муниципальные маршруты перевезено 43 914 человек.</w:t>
      </w:r>
    </w:p>
    <w:p>
      <w:pPr>
        <w:pStyle w:val="Normal"/>
        <w:spacing w:before="0" w:after="0"/>
        <w:ind w:firstLine="360" w:right="0"/>
        <w:jc w:val="both"/>
        <w:rPr>
          <w:rFonts w:ascii="Times New Roman" w:hAnsi="Times New Roman" w:cs="Times New Roman"/>
          <w:sz w:val="28"/>
        </w:rPr>
      </w:pPr>
      <w:r>
        <w:rPr>
          <w:rFonts w:cs="Times New Roman" w:ascii="Times New Roman" w:hAnsi="Times New Roman"/>
          <w:sz w:val="28"/>
        </w:rPr>
        <w:t>Общее количество мест (площадок) накопления ТКО установленных на территории района 268 шт (из них на территории Полтавского городского поселения 83 шт (32 штуки для нужд населения, 51 штука по заявкам юридических лиц, ИП), на территории сельских поселений  185шт</w:t>
      </w:r>
      <w:r>
        <w:rPr>
          <w:rFonts w:cs="Times New Roman" w:ascii="Times New Roman" w:hAnsi="Times New Roman"/>
          <w:color w:val="000000"/>
          <w:sz w:val="28"/>
        </w:rPr>
        <w:t xml:space="preserve"> (139 штук для нужд населения, 46 штук по заявкам юридических лиц, ИП). </w:t>
      </w:r>
    </w:p>
    <w:p>
      <w:pPr>
        <w:pStyle w:val="Normal"/>
        <w:spacing w:before="0" w:after="0"/>
        <w:ind w:firstLine="360" w:right="0"/>
        <w:jc w:val="both"/>
        <w:rPr>
          <w:rFonts w:ascii="Times New Roman" w:hAnsi="Times New Roman" w:cs="Times New Roman"/>
          <w:sz w:val="28"/>
        </w:rPr>
      </w:pPr>
      <w:r>
        <w:rPr>
          <w:rFonts w:cs="Times New Roman" w:ascii="Times New Roman" w:hAnsi="Times New Roman"/>
          <w:sz w:val="28"/>
        </w:rPr>
        <w:t>В рамках реализации инициативных проектов выполнены в 2025 году работы по благоустройству территории, прилегающей к оз. Караката в р.п. Полтавка:</w:t>
      </w:r>
    </w:p>
    <w:p>
      <w:pPr>
        <w:pStyle w:val="Normal"/>
        <w:numPr>
          <w:ilvl w:val="0"/>
          <w:numId w:val="2"/>
        </w:numPr>
        <w:spacing w:before="0" w:after="0"/>
        <w:jc w:val="both"/>
        <w:rPr>
          <w:rFonts w:ascii="Times New Roman" w:hAnsi="Times New Roman" w:cs="Times New Roman"/>
          <w:sz w:val="28"/>
        </w:rPr>
      </w:pPr>
      <w:r>
        <w:rPr>
          <w:rFonts w:cs="Times New Roman" w:ascii="Times New Roman" w:hAnsi="Times New Roman"/>
          <w:sz w:val="28"/>
        </w:rPr>
        <w:t xml:space="preserve">Устройство волейбольной площадки, тропа здоровья, пляж, туалет, площадка ТКО, пляжные кабинки на сумму 1487,8 тыс.руб. </w:t>
      </w:r>
    </w:p>
    <w:p>
      <w:pPr>
        <w:pStyle w:val="Normal"/>
        <w:numPr>
          <w:ilvl w:val="0"/>
          <w:numId w:val="2"/>
        </w:numPr>
        <w:spacing w:before="0" w:after="0"/>
        <w:jc w:val="both"/>
        <w:rPr>
          <w:rFonts w:ascii="Times New Roman" w:hAnsi="Times New Roman" w:cs="Times New Roman"/>
          <w:sz w:val="28"/>
        </w:rPr>
      </w:pPr>
      <w:r>
        <w:rPr>
          <w:rFonts w:cs="Times New Roman" w:ascii="Times New Roman" w:hAnsi="Times New Roman"/>
          <w:sz w:val="28"/>
        </w:rPr>
        <w:t xml:space="preserve">Установка пляжных шезлонгов, беседки на сумму 1663,0 тыс.руб. </w:t>
      </w:r>
    </w:p>
    <w:p>
      <w:pPr>
        <w:pStyle w:val="Normal"/>
        <w:numPr>
          <w:ilvl w:val="0"/>
          <w:numId w:val="2"/>
        </w:numPr>
        <w:spacing w:before="0" w:after="0"/>
        <w:jc w:val="both"/>
        <w:rPr>
          <w:rFonts w:ascii="Times New Roman" w:hAnsi="Times New Roman" w:cs="Times New Roman"/>
          <w:sz w:val="28"/>
        </w:rPr>
      </w:pPr>
      <w:r>
        <w:rPr>
          <w:rFonts w:cs="Times New Roman" w:ascii="Times New Roman" w:hAnsi="Times New Roman"/>
          <w:sz w:val="28"/>
        </w:rPr>
        <w:t xml:space="preserve">Детская площадка на сумму 843,0 тыс.руб. </w:t>
      </w:r>
    </w:p>
    <w:p>
      <w:pPr>
        <w:pStyle w:val="Normal"/>
        <w:numPr>
          <w:ilvl w:val="0"/>
          <w:numId w:val="2"/>
        </w:numPr>
        <w:spacing w:before="0" w:after="0"/>
        <w:jc w:val="both"/>
        <w:rPr>
          <w:rFonts w:ascii="Times New Roman" w:hAnsi="Times New Roman" w:cs="Times New Roman"/>
          <w:sz w:val="28"/>
        </w:rPr>
      </w:pPr>
      <w:r>
        <w:rPr>
          <w:rFonts w:cs="Times New Roman" w:ascii="Times New Roman" w:hAnsi="Times New Roman"/>
          <w:sz w:val="28"/>
        </w:rPr>
        <w:t xml:space="preserve">Понтон модульный на сумму 567,4 тыс.руб. </w:t>
      </w:r>
    </w:p>
    <w:p>
      <w:pPr>
        <w:pStyle w:val="Normal"/>
        <w:spacing w:before="0" w:after="0"/>
        <w:ind w:left="720" w:right="0"/>
        <w:jc w:val="both"/>
        <w:rPr>
          <w:rFonts w:ascii="Times New Roman" w:hAnsi="Times New Roman" w:cs="Times New Roman"/>
          <w:sz w:val="28"/>
        </w:rPr>
      </w:pPr>
      <w:r>
        <w:rPr>
          <w:rFonts w:cs="Times New Roman" w:ascii="Times New Roman" w:hAnsi="Times New Roman"/>
          <w:sz w:val="28"/>
        </w:rPr>
        <w:t xml:space="preserve">Итого общая сумма составила – 4561,2 тыс.руб. </w:t>
      </w:r>
    </w:p>
    <w:p>
      <w:pPr>
        <w:pStyle w:val="Normal"/>
        <w:spacing w:before="0" w:after="0"/>
        <w:ind w:firstLine="426" w:right="0"/>
        <w:jc w:val="both"/>
        <w:rPr>
          <w:rFonts w:ascii="Times New Roman" w:hAnsi="Times New Roman" w:cs="Times New Roman"/>
          <w:sz w:val="28"/>
        </w:rPr>
      </w:pPr>
      <w:r>
        <w:rPr>
          <w:rFonts w:cs="Times New Roman" w:ascii="Times New Roman" w:hAnsi="Times New Roman"/>
          <w:sz w:val="28"/>
        </w:rPr>
        <w:t>Благоустройство территории здания</w:t>
      </w:r>
      <w:r>
        <w:rPr>
          <w:rFonts w:cs="Times New Roman" w:ascii="Times New Roman" w:hAnsi="Times New Roman"/>
          <w:b/>
          <w:sz w:val="28"/>
        </w:rPr>
        <w:t xml:space="preserve"> </w:t>
      </w:r>
      <w:r>
        <w:rPr>
          <w:rFonts w:cs="Times New Roman" w:ascii="Times New Roman" w:hAnsi="Times New Roman"/>
          <w:sz w:val="28"/>
        </w:rPr>
        <w:t xml:space="preserve">муниципального казенного учреждения культуры «Полтавский историко-краеведческий музей» в р.п. Полтавка по ул. Комсомольская на сумму – 2,96 млн. рублей. </w:t>
      </w:r>
    </w:p>
    <w:p>
      <w:pPr>
        <w:pStyle w:val="Normal"/>
        <w:spacing w:before="0" w:after="0"/>
        <w:ind w:firstLine="426" w:right="0"/>
        <w:jc w:val="both"/>
        <w:rPr>
          <w:rFonts w:ascii="Times New Roman" w:hAnsi="Times New Roman" w:cs="Times New Roman"/>
          <w:sz w:val="28"/>
        </w:rPr>
      </w:pPr>
      <w:r>
        <w:rPr>
          <w:rFonts w:cs="Times New Roman" w:ascii="Times New Roman" w:hAnsi="Times New Roman"/>
          <w:sz w:val="28"/>
        </w:rPr>
        <w:t>В рамках реализации федерального проекта «Формирование комфортной городской среды»:</w:t>
      </w:r>
    </w:p>
    <w:p>
      <w:pPr>
        <w:pStyle w:val="Normal"/>
        <w:ind w:firstLine="426" w:right="0"/>
        <w:jc w:val="both"/>
        <w:rPr>
          <w:rFonts w:ascii="Times New Roman" w:hAnsi="Times New Roman" w:cs="Times New Roman"/>
          <w:sz w:val="28"/>
        </w:rPr>
      </w:pPr>
      <w:r>
        <w:rPr>
          <w:rFonts w:cs="Times New Roman" w:ascii="Times New Roman" w:hAnsi="Times New Roman"/>
          <w:sz w:val="28"/>
        </w:rPr>
        <w:t xml:space="preserve">Выполнены работы по благоустройству пешеходной зоны от здания № 9 по ул. Комсомольская до здания № 21 по ул. Победы в р.п. Полтавка на сумму 9,02 млн. руб. </w:t>
      </w:r>
    </w:p>
    <w:p>
      <w:pPr>
        <w:pStyle w:val="Normal"/>
        <w:ind w:firstLine="426" w:right="0"/>
        <w:jc w:val="both"/>
        <w:rPr>
          <w:rFonts w:ascii="Times New Roman" w:hAnsi="Times New Roman" w:cs="Times New Roman"/>
          <w:b/>
          <w:sz w:val="28"/>
          <w:szCs w:val="28"/>
        </w:rPr>
      </w:pPr>
      <w:r>
        <w:rPr>
          <w:rFonts w:cs="Times New Roman" w:ascii="Times New Roman" w:hAnsi="Times New Roman"/>
          <w:sz w:val="28"/>
        </w:rPr>
        <w:t xml:space="preserve">Выполнены работы по благоустройству мемориального комплекса «Сооружение – памятник воинам землякам, погибшим в годы ВОВ 1941-1945 гг. расположенного в р.п. Полтавка. на сумму 5,74 млн. рублей. </w:t>
      </w:r>
    </w:p>
    <w:p>
      <w:pPr>
        <w:pStyle w:val="Normal"/>
        <w:spacing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Доходы населения.</w:t>
      </w:r>
    </w:p>
    <w:p>
      <w:pPr>
        <w:pStyle w:val="Normal"/>
        <w:spacing w:before="0" w:after="0"/>
        <w:ind w:firstLine="708" w:right="0"/>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8" w:right="0"/>
        <w:jc w:val="both"/>
        <w:rPr>
          <w:rFonts w:ascii="Times New Roman" w:hAnsi="Times New Roman" w:cs="Times New Roman"/>
          <w:sz w:val="28"/>
          <w:szCs w:val="28"/>
        </w:rPr>
      </w:pPr>
      <w:r>
        <w:rPr>
          <w:rFonts w:cs="Times New Roman" w:ascii="Times New Roman" w:hAnsi="Times New Roman"/>
          <w:sz w:val="28"/>
          <w:szCs w:val="28"/>
        </w:rPr>
        <w:t>В фонд заработной платы включаются начисленные организациями суммы оплаты труда в денежной форме за отработанное время, компенсационные выплаты, связанные с условиями труда и режимом работы, доплаты и надбавки, премии, единовременные поощрительные выплаты.</w:t>
      </w:r>
    </w:p>
    <w:p>
      <w:pPr>
        <w:pStyle w:val="21"/>
        <w:spacing w:lineRule="auto" w:line="276" w:before="0" w:after="0"/>
        <w:ind w:firstLine="709" w:right="0"/>
        <w:contextualSpacing/>
        <w:jc w:val="both"/>
        <w:rPr>
          <w:color w:val="FF0000"/>
        </w:rPr>
      </w:pPr>
      <w:r>
        <w:rPr>
          <w:rFonts w:cs="Times New Roman" w:ascii="Times New Roman" w:hAnsi="Times New Roman"/>
          <w:sz w:val="28"/>
          <w:szCs w:val="28"/>
        </w:rPr>
        <w:t xml:space="preserve">Рост заработной платы и денежных доходов населения способствовали дальнейшему увеличению  потребительского спроса населения и ускорению развития оборота розничной торговли и платных услуг населению. </w:t>
      </w:r>
    </w:p>
    <w:p>
      <w:pPr>
        <w:pStyle w:val="212"/>
        <w:spacing w:lineRule="auto" w:line="276" w:before="0" w:after="0"/>
        <w:ind w:firstLine="709" w:right="0"/>
        <w:contextualSpacing/>
        <w:jc w:val="both"/>
        <w:rPr>
          <w:rFonts w:ascii="Times New Roman" w:hAnsi="Times New Roman" w:cs="Times New Roman"/>
          <w:sz w:val="28"/>
          <w:szCs w:val="28"/>
        </w:rPr>
      </w:pPr>
      <w:r>
        <w:rPr>
          <w:color w:val="FF0000"/>
        </w:rPr>
        <w:t xml:space="preserve">      </w:t>
      </w:r>
      <w:r>
        <w:rPr/>
        <w:t>Государственная социальная помощь на основании социального контракта на сентябрь 2025 года оказана на осуществление индивидуальной предпринимательской деятельности 6 субъектам МСП на общую сумму 2,8 млн. рублей, ведению личного подсобного хозяйства – 23 на сумму 4,6 млн.рублей. В целом поддержка индивидуальных предпринимателей и самозанятых на данный период 2025 года оказана на сумму 7,4 млн. рублей.</w:t>
      </w:r>
    </w:p>
    <w:p>
      <w:pPr>
        <w:pStyle w:val="Normal"/>
        <w:spacing w:before="0" w:after="0"/>
        <w:ind w:firstLine="709" w:right="0"/>
        <w:contextualSpacing/>
        <w:jc w:val="both"/>
        <w:rPr>
          <w:rFonts w:ascii="Times New Roman" w:hAnsi="Times New Roman" w:cs="Times New Roman"/>
          <w:sz w:val="28"/>
        </w:rPr>
      </w:pPr>
      <w:r>
        <w:rPr>
          <w:rFonts w:cs="Times New Roman" w:ascii="Times New Roman" w:hAnsi="Times New Roman"/>
          <w:sz w:val="28"/>
          <w:szCs w:val="28"/>
        </w:rPr>
        <w:t xml:space="preserve">В  Полтавском  районе по состоянию на 1 января 2025 года  имеется 4 учреждения, подведомственных Министерству труда и социального развития: Полтавский отдел МУ МТСР № 2, бюджетное учреждение "КЦСОН Полтавского района", Филиал бюджетного учреждения </w:t>
      </w:r>
      <w:r>
        <w:rPr>
          <w:rFonts w:cs="Times New Roman" w:ascii="Times New Roman" w:hAnsi="Times New Roman"/>
          <w:spacing w:val="-6"/>
          <w:sz w:val="28"/>
          <w:szCs w:val="28"/>
        </w:rPr>
        <w:t>Омской области "Многофункциональный центр предоставления государственных</w:t>
      </w:r>
      <w:r>
        <w:rPr>
          <w:rFonts w:cs="Times New Roman" w:ascii="Times New Roman" w:hAnsi="Times New Roman"/>
          <w:sz w:val="28"/>
          <w:szCs w:val="28"/>
        </w:rPr>
        <w:t xml:space="preserve"> и муниципальных услуг Азовского немецкого национального района Омской области" "Многофункциональный центр предоставления государственных и муниципальных услуг Полтавского района Омской области", казенное учреждение  Омской области "Центр занятости населения Полтавского района".</w:t>
      </w:r>
      <w:r>
        <w:rPr>
          <w:rFonts w:cs="Times New Roman" w:ascii="Times New Roman" w:hAnsi="Times New Roman"/>
          <w:sz w:val="28"/>
          <w:szCs w:val="28"/>
          <w:highlight w:val="yellow"/>
        </w:rPr>
        <w:t xml:space="preserve"> </w:t>
      </w:r>
    </w:p>
    <w:p>
      <w:pPr>
        <w:pStyle w:val="Normal"/>
        <w:spacing w:before="0" w:after="0"/>
        <w:ind w:firstLine="709" w:right="0"/>
        <w:contextualSpacing/>
        <w:jc w:val="both"/>
        <w:rPr>
          <w:rFonts w:ascii="Times New Roman" w:hAnsi="Times New Roman" w:cs="Times New Roman"/>
          <w:sz w:val="28"/>
          <w:szCs w:val="28"/>
        </w:rPr>
      </w:pPr>
      <w:r>
        <w:rPr>
          <w:rFonts w:cs="Times New Roman" w:ascii="Times New Roman" w:hAnsi="Times New Roman"/>
          <w:sz w:val="28"/>
        </w:rPr>
        <w:t>Общее количество обращений граждан по принципу «одного окна» в  за  9 месяцев 2025 года в МФЦ за получением государственных и муниципальных услуг составило 25 799 (заявления, консультации, выдача документов, продление ЭТК).</w:t>
      </w:r>
    </w:p>
    <w:p>
      <w:pPr>
        <w:pStyle w:val="Normal"/>
        <w:spacing w:before="0" w:after="0"/>
        <w:ind w:firstLine="851" w:right="0"/>
        <w:jc w:val="both"/>
        <w:rPr>
          <w:rFonts w:ascii="Times New Roman" w:hAnsi="Times New Roman" w:cs="Times New Roman"/>
          <w:bCs/>
          <w:color w:val="000000"/>
          <w:sz w:val="28"/>
          <w:szCs w:val="28"/>
        </w:rPr>
      </w:pPr>
      <w:r>
        <w:rPr>
          <w:rFonts w:cs="Times New Roman" w:ascii="Times New Roman" w:hAnsi="Times New Roman"/>
          <w:sz w:val="28"/>
          <w:szCs w:val="28"/>
        </w:rPr>
        <w:t xml:space="preserve">В целях обеспечения доступности для граждан предоставления государственных и муниципальных услуг в 2 сельских поселениях Полтавского муниципального района Омской области (Вольновском, Воронцовском) организована работа территориально-обособленных структурных подразделений МФЦ, в 3 сельских поселениях (Соловьевское, Еремеевское, Красногорское) осуществляется бесплатное выездное обслуживание. </w:t>
      </w:r>
    </w:p>
    <w:p>
      <w:pPr>
        <w:pStyle w:val="Style22"/>
        <w:spacing w:before="0" w:after="0"/>
        <w:ind w:firstLine="567" w:left="0" w:right="0"/>
        <w:contextualSpacing/>
        <w:jc w:val="both"/>
        <w:rPr>
          <w:rFonts w:ascii="Times New Roman" w:hAnsi="Times New Roman" w:cs="Times New Roman"/>
          <w:sz w:val="28"/>
          <w:szCs w:val="28"/>
        </w:rPr>
      </w:pPr>
      <w:r>
        <w:rPr>
          <w:rFonts w:cs="Times New Roman" w:ascii="Times New Roman" w:hAnsi="Times New Roman"/>
          <w:bCs/>
          <w:color w:val="000000"/>
          <w:sz w:val="28"/>
          <w:szCs w:val="28"/>
        </w:rPr>
        <w:t>Ситуация на рынке труда  Полтавского района в январе – декабре        202</w:t>
      </w:r>
      <w:r>
        <w:rPr>
          <w:rFonts w:cs="Times New Roman" w:ascii="Times New Roman" w:hAnsi="Times New Roman"/>
          <w:bCs/>
          <w:color w:val="000000"/>
          <w:sz w:val="28"/>
          <w:szCs w:val="28"/>
          <w:lang w:val="ru-RU"/>
        </w:rPr>
        <w:t>5</w:t>
      </w:r>
      <w:r>
        <w:rPr>
          <w:rFonts w:cs="Times New Roman" w:ascii="Times New Roman" w:hAnsi="Times New Roman"/>
          <w:bCs/>
          <w:color w:val="000000"/>
          <w:sz w:val="28"/>
          <w:szCs w:val="28"/>
        </w:rPr>
        <w:t xml:space="preserve"> года развивалась под влиянием процессов, происходящих в экономике и социальной сфере. </w:t>
      </w:r>
      <w:r>
        <w:rPr>
          <w:rFonts w:cs="Times New Roman" w:ascii="Times New Roman" w:hAnsi="Times New Roman"/>
          <w:sz w:val="28"/>
          <w:szCs w:val="28"/>
        </w:rPr>
        <w:t>Основными работодателями выступали следующие крупные сельскохозяйственные предприятия: СПК "Большевик",  СПК "Еремеевский", ООО "Воронцовский", ООО "Красногорский колос", ИП ГКФХ Серебренников, ООО "Еремеевское", ООО "Ястро-Переработка", ООО "Ястро-Лакт", ООО "Ястро-Агро".  Основные работодатели в 202</w:t>
      </w:r>
      <w:r>
        <w:rPr>
          <w:rFonts w:cs="Times New Roman" w:ascii="Times New Roman" w:hAnsi="Times New Roman"/>
          <w:sz w:val="28"/>
          <w:szCs w:val="28"/>
          <w:lang w:val="ru-RU"/>
        </w:rPr>
        <w:t>5</w:t>
      </w:r>
      <w:r>
        <w:rPr>
          <w:rFonts w:cs="Times New Roman" w:ascii="Times New Roman" w:hAnsi="Times New Roman"/>
          <w:sz w:val="28"/>
          <w:szCs w:val="28"/>
        </w:rPr>
        <w:t xml:space="preserve"> году не расширяли производство и не создавали новые рабочие места. </w:t>
      </w:r>
    </w:p>
    <w:p>
      <w:pPr>
        <w:pStyle w:val="Style22"/>
        <w:spacing w:before="0" w:after="0"/>
        <w:ind w:firstLine="567" w:left="0" w:right="0"/>
        <w:contextualSpacing/>
        <w:jc w:val="both"/>
        <w:rPr>
          <w:sz w:val="28"/>
          <w:szCs w:val="28"/>
        </w:rPr>
      </w:pPr>
      <w:r>
        <w:rPr>
          <w:rFonts w:cs="Times New Roman" w:ascii="Times New Roman" w:hAnsi="Times New Roman"/>
          <w:sz w:val="28"/>
          <w:szCs w:val="28"/>
        </w:rPr>
        <w:t>За 9 месяцев  2025 года в Казенное учреждение Омской области "Центр занятости населения Омской области" филиал Кадровый центр Полтавского района за содействием в поиске подходящей работы обратилось 488 человек, из них при содействии Кадрового центра нашли работу (доходное занятие) 398 человек. За отчетный период статус "безработного" получили 169 человек, 139 было трудоустроено. Трудоустройство ищущих и безработных граждан проходило как на постоянные рабочие места, так и на временные. На постоянные рабочие места в 2025 году трудоустроено 134 человека. Заявленная потребность в рабочей силе предприятий и организаций района в течение отчетного периода составила 594 единицы.</w:t>
      </w:r>
    </w:p>
    <w:p>
      <w:pPr>
        <w:pStyle w:val="Standard"/>
        <w:spacing w:lineRule="auto" w:line="276"/>
        <w:ind w:firstLine="567" w:right="0"/>
        <w:jc w:val="both"/>
        <w:rPr>
          <w:rFonts w:ascii="Times New Roman" w:hAnsi="Times New Roman" w:cs="Times New Roman"/>
          <w:sz w:val="28"/>
          <w:szCs w:val="28"/>
        </w:rPr>
      </w:pPr>
      <w:r>
        <w:rPr>
          <w:sz w:val="28"/>
          <w:szCs w:val="28"/>
        </w:rPr>
        <w:t>На оплачиваемые общественные работы в 2025 году трудоустроено 15 человек. Фактические затраты за оплату труда участникам данных работ составили более 404,9 тысяч рублей.</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 программе "Временное трудоустройство несовершеннолетних граждан в возрасте от 14 до 18 лет, в свободное от учебы время" трудоустроено 105 человек. Затраты на материальную поддержку составили 225,5 тысяч рублей, на заработную плату – 767,8 тыс.рублей.</w:t>
      </w:r>
    </w:p>
    <w:p>
      <w:pPr>
        <w:pStyle w:val="Normal"/>
        <w:spacing w:before="0" w:after="0"/>
        <w:ind w:firstLine="708" w:right="0"/>
        <w:jc w:val="both"/>
        <w:rPr>
          <w:rFonts w:ascii="Times New Roman" w:hAnsi="Times New Roman" w:cs="Times New Roman"/>
          <w:sz w:val="28"/>
          <w:szCs w:val="28"/>
        </w:rPr>
      </w:pPr>
      <w:r>
        <w:rPr>
          <w:rFonts w:cs="Times New Roman" w:ascii="Times New Roman" w:hAnsi="Times New Roman"/>
          <w:sz w:val="28"/>
          <w:szCs w:val="28"/>
        </w:rPr>
        <w:t xml:space="preserve">Также за три квартала 2025 году направлено на профессиональное обучение 16 безработных граждан. Безработные граждане проходили как профессиональную подготовку, так и переподготовку, повышение квалификации по разным профессиям. 87,5% из них были трудоустроены на постоянные или временные рабочие места.  </w:t>
      </w:r>
    </w:p>
    <w:p>
      <w:pPr>
        <w:pStyle w:val="21"/>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В рамках дополнительных мероприятий по снижению напряженности на рынке труда трудоустроено 9 граждан. Сумма затрат на возмещение работодателям на оплату труда  составила 613.5 тыс. рублей из областного бюджета. К участникам дополнительных мер относятся инвалиды, многодетные родители, граждане, имеющие несовершеннолетних детей, пенсионеры, члены семей,  мобилизованных на СВО, граждане, освобожденные из мест лишения свободы.</w:t>
      </w:r>
    </w:p>
    <w:p>
      <w:pPr>
        <w:pStyle w:val="21"/>
        <w:spacing w:lineRule="auto" w:line="276" w:before="0" w:after="0"/>
        <w:ind w:firstLine="708" w:right="0"/>
        <w:jc w:val="both"/>
        <w:rPr>
          <w:szCs w:val="28"/>
        </w:rPr>
      </w:pPr>
      <w:r>
        <w:rPr>
          <w:rFonts w:cs="Times New Roman" w:ascii="Times New Roman" w:hAnsi="Times New Roman"/>
          <w:sz w:val="28"/>
          <w:szCs w:val="28"/>
        </w:rPr>
        <w:t>В течение всего года так же оказывались государственные услуги по профессиональной ориентации, психологической поддержке безработных граждан, социальной адаптации  безработных граждан на рынке труда.</w:t>
      </w:r>
    </w:p>
    <w:p>
      <w:pPr>
        <w:pStyle w:val="Textbody"/>
        <w:spacing w:lineRule="auto" w:line="276"/>
        <w:ind w:firstLine="708" w:right="0"/>
        <w:rPr>
          <w:rFonts w:ascii="Times New Roman" w:hAnsi="Times New Roman" w:cs="Times New Roman"/>
          <w:sz w:val="28"/>
          <w:szCs w:val="28"/>
          <w:shd w:fill="FFFFFF" w:val="clear"/>
        </w:rPr>
      </w:pPr>
      <w:r>
        <w:rPr>
          <w:szCs w:val="28"/>
        </w:rPr>
        <w:t>На сентябрь 2025 г. на учете в статусе "безработный" состоит 65 человек. Уровень зарегистрированной безработицы на отчетную дату  составил 0,6 процента от численности рабочей силы.</w:t>
      </w:r>
    </w:p>
    <w:p>
      <w:pPr>
        <w:pStyle w:val="Normal"/>
        <w:spacing w:before="0" w:after="0"/>
        <w:ind w:firstLine="708" w:right="0"/>
        <w:jc w:val="both"/>
        <w:rPr>
          <w:rFonts w:ascii="Times New Roman" w:hAnsi="Times New Roman" w:cs="Times New Roman"/>
          <w:sz w:val="28"/>
          <w:szCs w:val="28"/>
          <w:highlight w:val="yellow"/>
          <w:shd w:fill="FFFFFF" w:val="clear"/>
        </w:rPr>
      </w:pPr>
      <w:r>
        <w:rPr>
          <w:rFonts w:cs="Times New Roman" w:ascii="Times New Roman" w:hAnsi="Times New Roman"/>
          <w:sz w:val="28"/>
          <w:szCs w:val="28"/>
          <w:shd w:fill="FFFFFF" w:val="clear"/>
        </w:rPr>
        <w:t xml:space="preserve">По итогам  9 месяцев 2025 года работодателями района заявлено в Кадровый центр Полтавского района  594 вакансии из них трудоустроено 314 человека. Коэффициент напряженности на рынке труда на 1 октября 2025 года составил 0,3 незанятых граждан на одну вакансию, продолжительность безработицы – 4,39 месяца. </w:t>
      </w:r>
    </w:p>
    <w:p>
      <w:pPr>
        <w:pStyle w:val="Normal"/>
        <w:spacing w:before="0" w:after="0"/>
        <w:jc w:val="center"/>
        <w:rPr>
          <w:rFonts w:ascii="Times New Roman" w:hAnsi="Times New Roman" w:cs="Times New Roman"/>
          <w:sz w:val="28"/>
          <w:szCs w:val="28"/>
          <w:highlight w:val="yellow"/>
          <w:shd w:fill="FFFFFF" w:val="clear"/>
        </w:rPr>
      </w:pPr>
      <w:r>
        <w:rPr>
          <w:rFonts w:cs="Times New Roman" w:ascii="Times New Roman" w:hAnsi="Times New Roman"/>
          <w:sz w:val="28"/>
          <w:szCs w:val="28"/>
          <w:highlight w:val="yellow"/>
          <w:shd w:fill="FFFFFF" w:val="clear"/>
        </w:rPr>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Ожидаемые итоги социально-экономического развития Полтавского района в 2025 году.</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r>
    </w:p>
    <w:p>
      <w:pPr>
        <w:pStyle w:val="21"/>
        <w:spacing w:lineRule="auto" w:line="276" w:before="0" w:after="0"/>
        <w:ind w:firstLine="708" w:right="0"/>
        <w:jc w:val="both"/>
        <w:rPr>
          <w:rFonts w:ascii="Times New Roman" w:hAnsi="Times New Roman" w:cs="Times New Roman"/>
          <w:sz w:val="28"/>
          <w:szCs w:val="28"/>
        </w:rPr>
      </w:pPr>
      <w:r>
        <w:rPr>
          <w:rStyle w:val="Emphasis"/>
          <w:rFonts w:cs="Times New Roman" w:ascii="Times New Roman" w:hAnsi="Times New Roman"/>
          <w:i w:val="false"/>
          <w:sz w:val="28"/>
          <w:szCs w:val="28"/>
        </w:rPr>
        <w:t>Ситуация в экономике в текущем году складывается под влиянием сложившейся экономической ситуации в условиях ограничительных мер, это учитывалось при разработке  прогноза социально-экономического развития Полтавского района Омской области</w:t>
      </w:r>
      <w:r>
        <w:rPr>
          <w:rStyle w:val="Emphasis"/>
          <w:rFonts w:cs="Times New Roman" w:ascii="Times New Roman" w:hAnsi="Times New Roman"/>
          <w:sz w:val="28"/>
          <w:szCs w:val="28"/>
        </w:rPr>
        <w:t>.</w:t>
      </w:r>
      <w:r>
        <w:rPr>
          <w:rFonts w:cs="Times New Roman" w:ascii="Times New Roman" w:hAnsi="Times New Roman"/>
          <w:sz w:val="28"/>
          <w:szCs w:val="28"/>
        </w:rPr>
        <w:t xml:space="preserve"> До конца 2025 года ожидается сохранение устойчивой социально - экономической ситуации в Полтавском районе. Этому способствуют как внешние факторы, так и расширение внутреннего спроса благодаря поддержке деловой активности в районе.</w:t>
      </w:r>
    </w:p>
    <w:p>
      <w:pPr>
        <w:pStyle w:val="21"/>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 xml:space="preserve">По большинству видов экономической деятельности  валовой выпуск продукции прогнозируется с ростом к уровню прошлого года от 103 - 110%.  </w:t>
      </w:r>
    </w:p>
    <w:p>
      <w:pPr>
        <w:pStyle w:val="21"/>
        <w:spacing w:lineRule="auto" w:line="276" w:before="0" w:after="0"/>
        <w:ind w:firstLine="708" w:right="0"/>
        <w:jc w:val="both"/>
        <w:rPr>
          <w:rFonts w:ascii="Times New Roman" w:hAnsi="Times New Roman" w:cs="Times New Roman"/>
          <w:sz w:val="28"/>
          <w:szCs w:val="28"/>
        </w:rPr>
      </w:pPr>
      <w:r>
        <w:rPr>
          <w:rFonts w:cs="Times New Roman" w:ascii="Times New Roman" w:hAnsi="Times New Roman"/>
          <w:sz w:val="28"/>
          <w:szCs w:val="28"/>
        </w:rPr>
        <w:t>Ведущим сектором экономики района является сельское хозяйство. В сельском хозяйстве ожидаемые итоги за 2025 год - объем произведенной продукции ожидается ростом к уровню прошлого года на 112%.</w:t>
      </w:r>
    </w:p>
    <w:p>
      <w:pPr>
        <w:pStyle w:val="Normal"/>
        <w:spacing w:before="0" w:after="200"/>
        <w:ind w:firstLine="567" w:right="0"/>
        <w:contextualSpacing/>
        <w:jc w:val="both"/>
        <w:rPr>
          <w:rFonts w:ascii="Times New Roman" w:hAnsi="Times New Roman" w:cs="Times New Roman"/>
          <w:sz w:val="28"/>
          <w:szCs w:val="28"/>
        </w:rPr>
      </w:pPr>
      <w:r>
        <w:rPr>
          <w:rFonts w:cs="Times New Roman" w:ascii="Times New Roman" w:hAnsi="Times New Roman"/>
          <w:sz w:val="28"/>
          <w:szCs w:val="28"/>
        </w:rPr>
        <w:t>В уборочную кампанию 2025 года планируется собрать более 220,0 тыс. тонн зерна, при урожайности зерновых 21,8 ц/га.  На увеличение объемов отрасли растениеводства окажет влияние применение высокоурожайных сортов сельскохозяйственных культур, осуществление комплекса мероприятий по повышению плодородия почв.</w:t>
      </w:r>
    </w:p>
    <w:p>
      <w:pPr>
        <w:pStyle w:val="Normal"/>
        <w:spacing w:before="0" w:after="0"/>
        <w:ind w:firstLine="567" w:right="0"/>
        <w:jc w:val="both"/>
        <w:rPr>
          <w:rFonts w:ascii="Times New Roman" w:hAnsi="Times New Roman" w:cs="Times New Roman"/>
          <w:sz w:val="28"/>
          <w:szCs w:val="28"/>
        </w:rPr>
      </w:pPr>
      <w:r>
        <w:rPr>
          <w:rFonts w:cs="Times New Roman" w:ascii="Times New Roman" w:hAnsi="Times New Roman"/>
          <w:sz w:val="28"/>
          <w:szCs w:val="28"/>
        </w:rPr>
        <w:t>Производство молока в хозяйствах всех категорий за 2025 год прогнозируется 23,0 тыс. тонн, что на 5,3% ниже уровня прошлого года, производство мяса увеличились на 110,2%  к  уровню прошлого года и составило 4,3 тыс. тонн. П</w:t>
      </w:r>
      <w:r>
        <w:rPr>
          <w:rFonts w:eastAsia="Calibri" w:cs="Times New Roman" w:ascii="Times New Roman" w:hAnsi="Times New Roman"/>
          <w:sz w:val="28"/>
          <w:szCs w:val="28"/>
        </w:rPr>
        <w:t xml:space="preserve">родуктивность коров в сельскохозяйственных организациях в 2025 году увеличилась на 2,6 % (с 2469 кг до 2534 кг). </w:t>
      </w:r>
    </w:p>
    <w:p>
      <w:pPr>
        <w:pStyle w:val="Normal"/>
        <w:spacing w:before="0" w:after="0"/>
        <w:ind w:firstLine="567" w:right="0"/>
        <w:contextualSpacing/>
        <w:jc w:val="both"/>
        <w:rPr>
          <w:rFonts w:ascii="Times New Roman" w:hAnsi="Times New Roman" w:cs="Times New Roman"/>
          <w:sz w:val="28"/>
          <w:szCs w:val="28"/>
        </w:rPr>
      </w:pPr>
      <w:r>
        <w:rPr>
          <w:rFonts w:cs="Times New Roman" w:ascii="Times New Roman" w:hAnsi="Times New Roman"/>
          <w:sz w:val="28"/>
          <w:szCs w:val="28"/>
        </w:rPr>
        <w:t>Ожидаемый объем инвестиций в основной капитал в 2025 году увеличится на 101,6 % по сравнению с предыдущим периодом. Динамика инвестиций определяется реализацией проектов в сфере сельскохозяйственного  производства, малого бизнеса и строительством объектов инженерной инфраструктуры, техническим перевооружением предприятий и их модернизацией.</w:t>
      </w:r>
    </w:p>
    <w:p>
      <w:pPr>
        <w:pStyle w:val="21"/>
        <w:spacing w:lineRule="auto" w:line="276" w:before="0" w:after="0"/>
        <w:jc w:val="both"/>
        <w:rPr>
          <w:rFonts w:ascii="Times New Roman" w:hAnsi="Times New Roman" w:cs="Times New Roman"/>
          <w:sz w:val="28"/>
        </w:rPr>
      </w:pPr>
      <w:r>
        <w:rPr>
          <w:rFonts w:cs="Times New Roman" w:ascii="Times New Roman" w:hAnsi="Times New Roman"/>
          <w:sz w:val="28"/>
          <w:szCs w:val="28"/>
        </w:rPr>
        <w:tab/>
        <w:t>В 2025 году ожидаемый ввод жилья в районе составит 1600 кв.м.</w:t>
      </w:r>
    </w:p>
    <w:p>
      <w:pPr>
        <w:pStyle w:val="Normal"/>
        <w:spacing w:before="0" w:after="0"/>
        <w:ind w:firstLine="708" w:right="0"/>
        <w:jc w:val="both"/>
        <w:rPr>
          <w:rFonts w:ascii="Times New Roman" w:hAnsi="Times New Roman" w:cs="Times New Roman"/>
          <w:sz w:val="28"/>
          <w:szCs w:val="28"/>
        </w:rPr>
      </w:pPr>
      <w:r>
        <w:rPr>
          <w:rFonts w:cs="Times New Roman" w:ascii="Times New Roman" w:hAnsi="Times New Roman"/>
          <w:sz w:val="28"/>
        </w:rPr>
        <w:t xml:space="preserve">В рамках реализации национального проекта «Семья» в 2025 году планируется завершение капитального ремонта здания Полтавского историко-краеведческого музея на сумму 13.5 млн.рублей. </w:t>
      </w:r>
    </w:p>
    <w:p>
      <w:pPr>
        <w:pStyle w:val="21"/>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Устойчивое развитие экономики, является основой стабильного развития района и повышения качества жизни населения. Ожидается рост среднемесячной заработной платы  работников организаций  и предприятий Полтавского района  составит  112,0%.</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За 2025 год прогнозируемая среднемесячная начисленная заработная плата составила 53102,0  рублей,  что на 117,2 % выше уровня аналогичного периода прошлого года.   </w:t>
      </w:r>
    </w:p>
    <w:p>
      <w:pPr>
        <w:pStyle w:val="21"/>
        <w:spacing w:lineRule="auto" w:line="276" w:before="0" w:after="0"/>
        <w:ind w:firstLine="708" w:right="0"/>
        <w:jc w:val="both"/>
        <w:rPr>
          <w:rFonts w:ascii="Times New Roman" w:hAnsi="Times New Roman" w:cs="Times New Roman"/>
          <w:sz w:val="28"/>
          <w:szCs w:val="28"/>
        </w:rPr>
      </w:pPr>
      <w:r>
        <w:rPr>
          <w:rFonts w:cs="Times New Roman" w:ascii="Times New Roman" w:hAnsi="Times New Roman"/>
          <w:sz w:val="28"/>
          <w:szCs w:val="28"/>
        </w:rPr>
        <w:t xml:space="preserve">Также расширены меры социальной поддержки населения. В результате увеличения  на 109,0% основных источников денежных доходов населения денежные доходы в среднем на душу населения составят 34709,4 рублей.     </w:t>
      </w:r>
    </w:p>
    <w:p>
      <w:pPr>
        <w:pStyle w:val="21"/>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ab/>
        <w:t xml:space="preserve"> Оборот розничной торговли по итогам 2025 года  по  оценке ожидается с ростом  на 147,0% к уровню прошлого года, объем платных услуг населению на 108,0% к уровню прошлого года.</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Уровень зарегистрированной безработицы в среднем за 2025 год ожидается на уровне 0,6% от численности экономически активного населения.</w:t>
      </w:r>
    </w:p>
    <w:p>
      <w:pPr>
        <w:pStyle w:val="21"/>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r>
    </w:p>
    <w:p>
      <w:pPr>
        <w:pStyle w:val="21"/>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r>
    </w:p>
    <w:p>
      <w:pPr>
        <w:pStyle w:val="21"/>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r>
    </w:p>
    <w:p>
      <w:pPr>
        <w:pStyle w:val="21"/>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Председатель комитета</w:t>
        <w:tab/>
        <w:tab/>
        <w:tab/>
        <w:tab/>
        <w:tab/>
        <w:tab/>
        <w:tab/>
        <w:tab/>
        <w:t xml:space="preserve">  Т.А.Андреева</w:t>
      </w:r>
    </w:p>
    <w:sectPr>
      <w:type w:val="nextPage"/>
      <w:pgSz w:w="11906" w:h="16838"/>
      <w:pgMar w:left="1559" w:right="709" w:gutter="0" w:header="0" w:top="568"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cc"/>
    <w:family w:val="swiss"/>
    <w:pitch w:val="variable"/>
  </w:font>
  <w:font w:name="Cambria">
    <w:charset w:val="cc"/>
    <w:family w:val="roman"/>
    <w:pitch w:val="variable"/>
  </w:font>
  <w:font w:name="Courier New">
    <w:charset w:val="cc"/>
    <w:family w:val="modern"/>
    <w:pitch w:val="default"/>
  </w:font>
  <w:font w:name="Wingdings">
    <w:charset w:val="02"/>
    <w:family w:val="auto"/>
    <w:pitch w:val="variable"/>
  </w:font>
  <w:font w:name="Times New Roman">
    <w:charset w:val="cc"/>
    <w:family w:val="roman"/>
    <w:pitch w:val="variable"/>
  </w:font>
  <w:font w:name="Arial">
    <w:charset w:val="cc"/>
    <w:family w:val="swiss"/>
    <w:pitch w:val="variable"/>
  </w:font>
  <w:font w:name="Liberation Sans">
    <w:altName w:val="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roid San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pPr>
    <w:rPr>
      <w:rFonts w:ascii="Calibri" w:hAnsi="Calibri" w:eastAsia="Times New Roman" w:cs="Calibri"/>
      <w:color w:val="auto"/>
      <w:sz w:val="22"/>
      <w:szCs w:val="22"/>
      <w:lang w:val="ru-RU" w:eastAsia="zh-CN" w:bidi="ar-SA"/>
    </w:rPr>
  </w:style>
  <w:style w:type="paragraph" w:styleId="Heading1">
    <w:name w:val="heading 1"/>
    <w:basedOn w:val="Normal"/>
    <w:next w:val="Normal"/>
    <w:qFormat/>
    <w:pPr>
      <w:keepNext w:val="true"/>
      <w:numPr>
        <w:ilvl w:val="0"/>
        <w:numId w:val="1"/>
      </w:numPr>
      <w:spacing w:before="240" w:after="60"/>
      <w:outlineLvl w:val="0"/>
    </w:pPr>
    <w:rPr>
      <w:rFonts w:ascii="Cambria" w:hAnsi="Cambria" w:eastAsia="Times New Roman" w:cs="Times New Roman"/>
      <w:b/>
      <w:bCs/>
      <w:kern w:val="2"/>
      <w:sz w:val="32"/>
      <w:szCs w:val="32"/>
    </w:rPr>
  </w:style>
  <w:style w:type="character" w:styleId="WW8Num1z0">
    <w:name w:val="WW8Num1z0"/>
    <w:qFormat/>
    <w:rPr>
      <w:rFonts w:ascii="Calibri" w:hAnsi="Calibri" w:cs="Calibri"/>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Calibri" w:hAnsi="Calibri" w:cs="Calibri"/>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Calibri" w:hAnsi="Calibri" w:cs="Calibri"/>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Calibri" w:hAnsi="Calibri" w:cs="Calibri"/>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z w:val="28"/>
    </w:rPr>
  </w:style>
  <w:style w:type="character" w:styleId="WW8Num6z0">
    <w:name w:val="WW8Num6z0"/>
    <w:qFormat/>
    <w:rPr>
      <w:rFonts w:ascii="Calibri" w:hAnsi="Calibri" w:cs="Calibri"/>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9z0">
    <w:name w:val="WW8Num9z0"/>
    <w:qFormat/>
    <w:rPr>
      <w:rFonts w:ascii="Calibri" w:hAnsi="Calibri" w:cs="Calibri"/>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b w:val="false"/>
    </w:rPr>
  </w:style>
  <w:style w:type="character" w:styleId="WW8Num11z0">
    <w:name w:val="WW8Num11z0"/>
    <w:qFormat/>
    <w:rPr>
      <w:rFonts w:ascii="Calibri" w:hAnsi="Calibri" w:cs="Calibri"/>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3z0">
    <w:name w:val="WW8Num13z0"/>
    <w:qFormat/>
    <w:rPr/>
  </w:style>
  <w:style w:type="character" w:styleId="WW8Num14z0">
    <w:name w:val="WW8Num14z0"/>
    <w:qFormat/>
    <w:rPr>
      <w:rFonts w:ascii="Calibri" w:hAnsi="Calibri" w:cs="Calibri"/>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Calibri" w:hAnsi="Calibri" w:cs="Calibri"/>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Calibri" w:hAnsi="Calibri" w:cs="Calibri"/>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Style13">
    <w:name w:val="Основной шрифт абзаца"/>
    <w:qFormat/>
    <w:rPr/>
  </w:style>
  <w:style w:type="character" w:styleId="2">
    <w:name w:val="Основной текст 2 Знак"/>
    <w:basedOn w:val="Style13"/>
    <w:qFormat/>
    <w:rPr>
      <w:rFonts w:ascii="Times New Roman" w:hAnsi="Times New Roman" w:cs="Times New Roman"/>
      <w:sz w:val="24"/>
      <w:szCs w:val="24"/>
    </w:rPr>
  </w:style>
  <w:style w:type="character" w:styleId="Style14">
    <w:name w:val="Основной текст Знак"/>
    <w:basedOn w:val="Style13"/>
    <w:qFormat/>
    <w:rPr>
      <w:rFonts w:eastAsia="Calibri"/>
      <w:sz w:val="22"/>
      <w:szCs w:val="22"/>
    </w:rPr>
  </w:style>
  <w:style w:type="character" w:styleId="Style15">
    <w:name w:val="Абзац списка Знак"/>
    <w:qFormat/>
    <w:rPr>
      <w:rFonts w:ascii="Calibri" w:hAnsi="Calibri" w:eastAsia="Times New Roman" w:cs="Times New Roman"/>
      <w:sz w:val="22"/>
      <w:szCs w:val="22"/>
    </w:rPr>
  </w:style>
  <w:style w:type="character" w:styleId="Emphasis">
    <w:name w:val="Emphasis"/>
    <w:basedOn w:val="Style13"/>
    <w:qFormat/>
    <w:rPr>
      <w:i/>
      <w:iCs/>
    </w:rPr>
  </w:style>
  <w:style w:type="character" w:styleId="Style16">
    <w:name w:val="Название Знак"/>
    <w:basedOn w:val="Style13"/>
    <w:qFormat/>
    <w:rPr>
      <w:rFonts w:ascii="Times New Roman" w:hAnsi="Times New Roman" w:eastAsia="Calibri" w:cs="Times New Roman"/>
      <w:sz w:val="28"/>
    </w:rPr>
  </w:style>
  <w:style w:type="character" w:styleId="Style17">
    <w:name w:val="Без интервала Знак"/>
    <w:qFormat/>
    <w:rPr>
      <w:sz w:val="22"/>
      <w:szCs w:val="22"/>
      <w:lang w:bidi="ar-SA"/>
    </w:rPr>
  </w:style>
  <w:style w:type="character" w:styleId="1">
    <w:name w:val="Заголовок 1 Знак"/>
    <w:basedOn w:val="Style13"/>
    <w:qFormat/>
    <w:rPr>
      <w:rFonts w:ascii="Cambria" w:hAnsi="Cambria" w:eastAsia="Times New Roman" w:cs="Times New Roman"/>
      <w:b/>
      <w:bCs/>
      <w:kern w:val="2"/>
      <w:sz w:val="32"/>
      <w:szCs w:val="32"/>
    </w:rPr>
  </w:style>
  <w:style w:type="character" w:styleId="Standard1">
    <w:name w:val="Standard1"/>
    <w:qFormat/>
    <w:rPr>
      <w:rFonts w:ascii="Times New Roman" w:hAnsi="Times New Roman" w:cs="Times New Roman"/>
      <w:kern w:val="2"/>
      <w:sz w:val="24"/>
      <w:szCs w:val="24"/>
      <w:lang w:eastAsia="zh-CN" w:bidi="ar-SA"/>
    </w:rPr>
  </w:style>
  <w:style w:type="character" w:styleId="211">
    <w:name w:val="Основной текст 211"/>
    <w:basedOn w:val="Style13"/>
    <w:qFormat/>
    <w:rPr>
      <w:rFonts w:ascii="Times New Roman" w:hAnsi="Times New Roman" w:cs="Times New Roman"/>
      <w:sz w:val="28"/>
      <w:szCs w:val="28"/>
      <w:lang w:eastAsia="zh-CN"/>
    </w:rPr>
  </w:style>
  <w:style w:type="character" w:styleId="Style18">
    <w:name w:val="Красная строка Знак"/>
    <w:basedOn w:val="Style14"/>
    <w:qFormat/>
    <w:rPr>
      <w:rFonts w:cs="Calibri"/>
    </w:rPr>
  </w:style>
  <w:style w:type="paragraph" w:styleId="Style19">
    <w:name w:val="Заголовок"/>
    <w:basedOn w:val="Normal"/>
    <w:next w:val="BodyText"/>
    <w:qFormat/>
    <w:pPr>
      <w:spacing w:lineRule="auto" w:line="240" w:before="0" w:after="0"/>
      <w:ind w:firstLine="709" w:left="0" w:right="0"/>
      <w:jc w:val="center"/>
    </w:pPr>
    <w:rPr>
      <w:rFonts w:ascii="Times New Roman" w:hAnsi="Times New Roman" w:eastAsia="Calibri" w:cs="Times New Roman"/>
      <w:sz w:val="28"/>
      <w:szCs w:val="20"/>
    </w:rPr>
  </w:style>
  <w:style w:type="paragraph" w:styleId="BodyText">
    <w:name w:val="Body Text"/>
    <w:basedOn w:val="Normal"/>
    <w:pPr>
      <w:spacing w:lineRule="auto" w:line="240" w:before="0" w:after="120"/>
      <w:ind w:firstLine="709" w:left="0" w:right="0"/>
      <w:jc w:val="both"/>
    </w:pPr>
    <w:rPr>
      <w:rFonts w:eastAsia="Calibri" w:cs="Times New Roman"/>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20">
    <w:name w:val="Указатель"/>
    <w:basedOn w:val="Normal"/>
    <w:qFormat/>
    <w:pPr>
      <w:suppressLineNumbers/>
    </w:pPr>
    <w:rPr>
      <w:rFonts w:cs="Droid Sans"/>
    </w:rPr>
  </w:style>
  <w:style w:type="paragraph" w:styleId="caption1">
    <w:name w:val="caption1"/>
    <w:basedOn w:val="Normal"/>
    <w:qFormat/>
    <w:pPr>
      <w:suppressLineNumbers/>
      <w:spacing w:before="120" w:after="120"/>
    </w:pPr>
    <w:rPr>
      <w:rFonts w:cs="Droid Sans"/>
      <w:i/>
      <w:iCs/>
      <w:sz w:val="24"/>
      <w:szCs w:val="24"/>
    </w:rPr>
  </w:style>
  <w:style w:type="paragraph" w:styleId="21">
    <w:name w:val="Основной текст 2"/>
    <w:basedOn w:val="Normal"/>
    <w:qFormat/>
    <w:pPr>
      <w:spacing w:lineRule="auto" w:line="480" w:before="0" w:after="120"/>
    </w:pPr>
    <w:rPr>
      <w:sz w:val="24"/>
      <w:szCs w:val="24"/>
    </w:rPr>
  </w:style>
  <w:style w:type="paragraph" w:styleId="ConsPlusNonformat">
    <w:name w:val="ConsPlusNonformat"/>
    <w:qFormat/>
    <w:pPr>
      <w:widowControl w:val="false"/>
      <w:suppressAutoHyphens w:val="true"/>
      <w:autoSpaceDE w:val="false"/>
      <w:bidi w:val="0"/>
      <w:jc w:val="both"/>
    </w:pPr>
    <w:rPr>
      <w:rFonts w:ascii="Courier New" w:hAnsi="Courier New" w:eastAsia="Times New Roman" w:cs="Courier New"/>
      <w:color w:val="auto"/>
      <w:sz w:val="20"/>
      <w:szCs w:val="20"/>
      <w:lang w:val="ru-RU" w:eastAsia="zh-CN" w:bidi="ar-SA"/>
    </w:rPr>
  </w:style>
  <w:style w:type="paragraph" w:styleId="Style21">
    <w:name w:val="Без интервала"/>
    <w:qFormat/>
    <w:pPr>
      <w:widowControl/>
      <w:suppressAutoHyphens w:val="true"/>
      <w:bidi w:val="0"/>
    </w:pPr>
    <w:rPr>
      <w:rFonts w:ascii="Calibri" w:hAnsi="Calibri" w:eastAsia="Times New Roman" w:cs="Times New Roman"/>
      <w:color w:val="auto"/>
      <w:sz w:val="22"/>
      <w:szCs w:val="22"/>
      <w:lang w:val="ru-RU" w:eastAsia="zh-CN" w:bidi="ar-SA"/>
    </w:rPr>
  </w:style>
  <w:style w:type="paragraph" w:styleId="212">
    <w:name w:val="Основной текст 21"/>
    <w:basedOn w:val="Normal"/>
    <w:qFormat/>
    <w:pPr>
      <w:suppressAutoHyphens w:val="true"/>
      <w:spacing w:lineRule="auto" w:line="480" w:before="0" w:after="120"/>
    </w:pPr>
    <w:rPr>
      <w:rFonts w:ascii="Times New Roman" w:hAnsi="Times New Roman" w:cs="Times New Roman"/>
      <w:sz w:val="28"/>
      <w:szCs w:val="28"/>
      <w:lang w:eastAsia="zh-CN"/>
    </w:rPr>
  </w:style>
  <w:style w:type="paragraph" w:styleId="msonormalcxspmiddle">
    <w:name w:val="msonormalcxspmiddle"/>
    <w:basedOn w:val="Normal"/>
    <w:qFormat/>
    <w:pPr>
      <w:spacing w:lineRule="auto" w:line="240" w:before="280" w:after="280"/>
    </w:pPr>
    <w:rPr>
      <w:rFonts w:ascii="Times New Roman" w:hAnsi="Times New Roman" w:cs="Times New Roman"/>
      <w:sz w:val="24"/>
      <w:szCs w:val="24"/>
    </w:rPr>
  </w:style>
  <w:style w:type="paragraph" w:styleId="ConsPlusTitle">
    <w:name w:val="ConsPlusTitle"/>
    <w:qFormat/>
    <w:pPr>
      <w:widowControl w:val="false"/>
      <w:suppressAutoHyphens w:val="true"/>
      <w:autoSpaceDE w:val="false"/>
      <w:bidi w:val="0"/>
    </w:pPr>
    <w:rPr>
      <w:rFonts w:ascii="Arial" w:hAnsi="Arial" w:eastAsia="Times New Roman" w:cs="Arial"/>
      <w:b/>
      <w:bCs/>
      <w:color w:val="auto"/>
      <w:sz w:val="20"/>
      <w:szCs w:val="20"/>
      <w:lang w:val="ru-RU" w:eastAsia="zh-CN" w:bidi="ar-SA"/>
    </w:rPr>
  </w:style>
  <w:style w:type="paragraph" w:styleId="Style22">
    <w:name w:val="Абзац списка"/>
    <w:basedOn w:val="Normal"/>
    <w:qFormat/>
    <w:pPr>
      <w:spacing w:before="0" w:after="200"/>
      <w:ind w:hanging="0" w:left="720" w:right="0"/>
      <w:contextualSpacing/>
    </w:pPr>
    <w:rPr>
      <w:rFonts w:cs="Times New Roman"/>
      <w:lang w:val="ru-RU"/>
    </w:rPr>
  </w:style>
  <w:style w:type="paragraph" w:styleId="Standard">
    <w:name w:val="Standard"/>
    <w:qFormat/>
    <w:pPr>
      <w:widowControl/>
      <w:suppressAutoHyphens w:val="true"/>
      <w:bidi w:val="0"/>
      <w:textAlignment w:val="baseline"/>
    </w:pPr>
    <w:rPr>
      <w:rFonts w:ascii="Times New Roman" w:hAnsi="Times New Roman" w:eastAsia="Times New Roman" w:cs="Times New Roman"/>
      <w:color w:val="auto"/>
      <w:kern w:val="2"/>
      <w:sz w:val="24"/>
      <w:szCs w:val="24"/>
      <w:lang w:val="ru-RU" w:eastAsia="zh-CN" w:bidi="ar-SA"/>
    </w:rPr>
  </w:style>
  <w:style w:type="paragraph" w:styleId="WW-">
    <w:name w:val="WW-Заголовок"/>
    <w:basedOn w:val="Normal"/>
    <w:next w:val="BodyText"/>
    <w:qFormat/>
    <w:pPr>
      <w:suppressAutoHyphens w:val="true"/>
      <w:spacing w:lineRule="auto" w:line="240" w:before="0" w:after="0"/>
      <w:ind w:firstLine="709" w:left="0" w:right="0"/>
      <w:jc w:val="center"/>
    </w:pPr>
    <w:rPr>
      <w:rFonts w:ascii="Times New Roman" w:hAnsi="Times New Roman" w:eastAsia="Calibri" w:cs="Times New Roman"/>
      <w:sz w:val="28"/>
      <w:szCs w:val="20"/>
      <w:lang w:eastAsia="zh-CN"/>
    </w:rPr>
  </w:style>
  <w:style w:type="paragraph" w:styleId="western">
    <w:name w:val="western"/>
    <w:basedOn w:val="Normal"/>
    <w:qFormat/>
    <w:pPr>
      <w:spacing w:before="280" w:after="142"/>
    </w:pPr>
    <w:rPr>
      <w:rFonts w:ascii="Times New Roman" w:hAnsi="Times New Roman" w:cs="Times New Roman"/>
      <w:color w:val="000000"/>
      <w:sz w:val="24"/>
      <w:szCs w:val="24"/>
    </w:rPr>
  </w:style>
  <w:style w:type="paragraph" w:styleId="NoSpacing1">
    <w:name w:val="No Spacing1"/>
    <w:qFormat/>
    <w:pPr>
      <w:widowControl/>
      <w:suppressAutoHyphens w:val="true"/>
      <w:bidi w:val="0"/>
    </w:pPr>
    <w:rPr>
      <w:rFonts w:ascii="Calibri" w:hAnsi="Calibri" w:eastAsia="Times New Roman" w:cs="Times New Roman"/>
      <w:color w:val="000000"/>
      <w:sz w:val="22"/>
      <w:szCs w:val="20"/>
      <w:lang w:val="ru-RU" w:eastAsia="zh-CN" w:bidi="ar-SA"/>
    </w:rPr>
  </w:style>
  <w:style w:type="paragraph" w:styleId="Style23">
    <w:name w:val="Красная строка"/>
    <w:basedOn w:val="BodyText"/>
    <w:qFormat/>
    <w:pPr>
      <w:spacing w:lineRule="auto" w:line="276"/>
      <w:ind w:firstLine="210" w:left="0" w:right="0"/>
      <w:jc w:val="left"/>
    </w:pPr>
    <w:rPr>
      <w:rFonts w:eastAsia="Times New Roman" w:cs="Calibri"/>
    </w:rPr>
  </w:style>
  <w:style w:type="paragraph" w:styleId="Heading">
    <w:name w:val="Heading"/>
    <w:basedOn w:val="Standard"/>
    <w:next w:val="Textbody"/>
    <w:qFormat/>
    <w:pPr>
      <w:keepNext w:val="true"/>
      <w:spacing w:lineRule="auto" w:line="276" w:before="240" w:after="120"/>
    </w:pPr>
    <w:rPr>
      <w:rFonts w:ascii="Liberation Sans;Arial" w:hAnsi="Liberation Sans;Arial" w:eastAsia="Tahoma" w:cs="Droid Sans"/>
      <w:kern w:val="0"/>
      <w:sz w:val="28"/>
      <w:szCs w:val="28"/>
    </w:rPr>
  </w:style>
  <w:style w:type="paragraph" w:styleId="Textbody">
    <w:name w:val="Text body"/>
    <w:basedOn w:val="Standard"/>
    <w:qFormat/>
    <w:pPr>
      <w:jc w:val="both"/>
    </w:pPr>
    <w:rPr>
      <w:kern w:val="0"/>
      <w:sz w:val="28"/>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7441</TotalTime>
  <Application>LibreOffice/24.8.5.2$Linux_X86_64 LibreOffice_project/480$Build-2</Application>
  <AppVersion>15.0000</AppVersion>
  <Pages>5</Pages>
  <Words>2471</Words>
  <Characters>16469</Characters>
  <CharactersWithSpaces>19132</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2012-11-13T11:29:00Z</dcterms:created>
  <dc:creator>Андреева</dc:creator>
  <dc:description/>
  <dc:language>ru-RU</dc:language>
  <cp:lastModifiedBy>Александр</cp:lastModifiedBy>
  <cp:lastPrinted>2025-11-13T08:56:00Z</cp:lastPrinted>
  <dcterms:modified xsi:type="dcterms:W3CDTF">2025-12-02T14:12:00Z</dcterms:modified>
  <cp:revision>597</cp:revision>
  <dc:subject/>
  <dc:title/>
</cp:coreProperties>
</file>