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населенных пунктов</w:t>
      </w:r>
      <w:r>
        <w:rPr>
          <w:rFonts w:cs="Times New Roman" w:ascii="Times New Roman" w:hAnsi="Times New Roman"/>
          <w:sz w:val="28"/>
          <w:szCs w:val="28"/>
        </w:rPr>
        <w:t xml:space="preserve"> Полтавского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района 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подвержены</w:t>
      </w:r>
      <w:r>
        <w:rPr>
          <w:rFonts w:cs="Times New Roman" w:ascii="Times New Roman" w:hAnsi="Times New Roman"/>
          <w:sz w:val="28"/>
          <w:szCs w:val="28"/>
        </w:rPr>
        <w:t xml:space="preserve"> ландшафтны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(природны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>пожарам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Style w:val="a3"/>
        <w:tblW w:w="147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5"/>
        <w:gridCol w:w="2835"/>
        <w:gridCol w:w="2385"/>
        <w:gridCol w:w="8951"/>
      </w:tblGrid>
      <w:tr>
        <w:trPr/>
        <w:tc>
          <w:tcPr>
            <w:tcW w:w="61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83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поселения</w:t>
            </w:r>
          </w:p>
        </w:tc>
        <w:tc>
          <w:tcPr>
            <w:tcW w:w="238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населенного пункта</w:t>
            </w:r>
          </w:p>
        </w:tc>
        <w:tc>
          <w:tcPr>
            <w:tcW w:w="895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Критерии отнесения населенного пункта, подверженного ландшафтным (природным) пожарам 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Полтавское городское поселение</w:t>
            </w:r>
          </w:p>
        </w:tc>
        <w:tc>
          <w:tcPr>
            <w:tcW w:w="238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р.п. Полтавка</w:t>
            </w:r>
          </w:p>
        </w:tc>
        <w:tc>
          <w:tcPr>
            <w:tcW w:w="89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Style w:val="Style14"/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lang w:val="ru-RU" w:eastAsia="en-US" w:bidi="ar-SA"/>
              </w:rPr>
              <w:t>Примыкание к земельному участку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lang w:val="ru-RU" w:eastAsia="en-US" w:bidi="ar-SA"/>
              </w:rPr>
              <w:t>, заросшему камышом и (или) тростником,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Красногорское сельское поселение</w:t>
            </w:r>
          </w:p>
        </w:tc>
        <w:tc>
          <w:tcPr>
            <w:tcW w:w="238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Хмарока</w:t>
            </w:r>
          </w:p>
        </w:tc>
        <w:tc>
          <w:tcPr>
            <w:tcW w:w="89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Style w:val="Style14"/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lang w:val="ru-RU" w:eastAsia="en-US" w:bidi="ar-SA"/>
              </w:rPr>
              <w:t>Примыкание к земельному участку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lang w:val="ru-RU" w:eastAsia="en-US" w:bidi="ar-SA"/>
              </w:rPr>
              <w:t>, заросшему камышом и (или) тростником,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Еремеевксое сельское поселение</w:t>
            </w:r>
          </w:p>
        </w:tc>
        <w:tc>
          <w:tcPr>
            <w:tcW w:w="238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Коконовка</w:t>
            </w:r>
          </w:p>
        </w:tc>
        <w:tc>
          <w:tcPr>
            <w:tcW w:w="89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Style w:val="Style14"/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lang w:val="ru-RU" w:eastAsia="en-US" w:bidi="ar-SA"/>
              </w:rPr>
              <w:t>Примыкание к земельному участку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lang w:val="ru-RU" w:eastAsia="en-US" w:bidi="ar-SA"/>
              </w:rPr>
              <w:t>, заросшему камышом и (или) тростником,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  <w:tr>
        <w:trPr/>
        <w:tc>
          <w:tcPr>
            <w:tcW w:w="61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Ольгинское сельское поселение</w:t>
            </w:r>
          </w:p>
        </w:tc>
        <w:tc>
          <w:tcPr>
            <w:tcW w:w="238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д. Никиполь</w:t>
            </w:r>
          </w:p>
        </w:tc>
        <w:tc>
          <w:tcPr>
            <w:tcW w:w="89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Style w:val="Style14"/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lang w:val="ru-RU" w:eastAsia="en-US" w:bidi="ar-SA"/>
              </w:rPr>
              <w:t>Примыкание к земельному участку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lang w:val="ru-RU" w:eastAsia="en-US" w:bidi="ar-SA"/>
              </w:rPr>
              <w:t>, заросшему камышом и (или) тростником,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993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5f7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b68e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706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LibreOffice/7.5.1.2$Windows_X86_64 LibreOffice_project/fcbaee479e84c6cd81291587d2ee68cba099e129</Application>
  <AppVersion>15.0000</AppVersion>
  <Pages>1</Pages>
  <Words>141</Words>
  <Characters>804</Characters>
  <CharactersWithSpaces>944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2021-11-26T04:46:00Z</dcterms:created>
  <dc:creator>User</dc:creator>
  <dc:description/>
  <dc:language>ru-RU</dc:language>
  <cp:lastModifiedBy/>
  <cp:lastPrinted>2023-03-10T03:47:00Z</cp:lastPrinted>
  <dcterms:modified xsi:type="dcterms:W3CDTF">2025-04-07T15:19:59Z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