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главы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09 января 2024 года № 01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Генерального плана Еремеевского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Карта границ населенных пунктов;</w:t>
      </w:r>
    </w:p>
    <w:p w14:paraId="08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планируемого размещения объектов;</w:t>
      </w:r>
    </w:p>
    <w:p w14:paraId="09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поселения;</w:t>
      </w:r>
    </w:p>
    <w:p w14:paraId="0A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территориальном планировании.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09.01.2024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https://poltav.omskportal.ru/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во вкладке «Градостроительство»</w:t>
      </w:r>
      <w:r>
        <w:rPr>
          <w:rFonts w:ascii="Times New Roman" w:hAnsi="Times New Roman"/>
          <w:sz w:val="28"/>
        </w:rPr>
        <w:t>).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Полтавка, ул. Ленина д.6, 1 этаж. Время посещения в рабочие дни  с 8-30 до 13-00 с 14-00 до 17:45. Срок проведения экспозиции с 15 января 2024 года по 02 февраля 2024 года включительно.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 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15.01.2024 года по 02.02.2024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1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4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2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onsPlusTitle"/>
    <w:link w:val="Style_8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8_ch" w:type="character">
    <w:name w:val="ConsPlusTitle"/>
    <w:link w:val="Style_8"/>
    <w:rPr>
      <w:rFonts w:ascii="Times New Roman" w:hAnsi="Times New Roman"/>
      <w:b w:val="1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2024-01-09T03:59:25Z</dcterms:modified>
</cp:coreProperties>
</file>