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Комитет имущественных отношений Администрации Полтавского муниципального района Омской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i/>
          <w:i/>
          <w:color w:themeColor="text1" w:val="000000"/>
          <w:sz w:val="20"/>
          <w:szCs w:val="20"/>
        </w:rPr>
      </w:pPr>
      <w:r>
        <w:rPr>
          <w:rFonts w:cs="Times New Roman" w:ascii="Times New Roman" w:hAnsi="Times New Roman"/>
          <w:i/>
          <w:color w:themeColor="text1" w:val="000000"/>
          <w:sz w:val="20"/>
          <w:szCs w:val="20"/>
        </w:rPr>
        <w:t>сообщает о проведении открытого аукциона  по продаже имущества,  в электронной форме</w:t>
      </w:r>
    </w:p>
    <w:p>
      <w:pPr>
        <w:pStyle w:val="11"/>
        <w:widowControl w:val="false"/>
        <w:tabs>
          <w:tab w:val="clear" w:pos="708"/>
          <w:tab w:val="left" w:pos="5660" w:leader="none"/>
        </w:tabs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</w:r>
    </w:p>
    <w:p>
      <w:pPr>
        <w:pStyle w:val="11"/>
        <w:widowControl w:val="false"/>
        <w:tabs>
          <w:tab w:val="clear" w:pos="708"/>
          <w:tab w:val="left" w:pos="5660" w:leader="none"/>
        </w:tabs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  <w:lang w:val="en-US"/>
        </w:rPr>
        <w:t>I</w:t>
      </w:r>
      <w:r>
        <w:rPr>
          <w:b/>
          <w:color w:themeColor="text1" w:val="000000"/>
          <w:sz w:val="20"/>
        </w:rPr>
        <w:t>. ОБЩИЕ ПОЛОЖЕНИЯ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themeColor="text1"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i/>
          <w:color w:themeColor="text1"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i/>
          <w:color w:themeColor="text1" w:val="000000"/>
          <w:sz w:val="20"/>
          <w:szCs w:val="20"/>
        </w:rPr>
        <w:t xml:space="preserve">1. Собственник продаваемого имущества – </w:t>
      </w:r>
      <w:r>
        <w:rPr>
          <w:rFonts w:eastAsia="Times New Roman" w:cs="Times New Roman" w:ascii="Times New Roman" w:hAnsi="Times New Roman"/>
          <w:color w:themeColor="text1" w:val="000000"/>
          <w:sz w:val="20"/>
          <w:szCs w:val="20"/>
        </w:rPr>
        <w:t>Муниципальное образование Полтавский муниципальный район Омской области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themeColor="text1" w:val="000000"/>
          <w:sz w:val="20"/>
          <w:szCs w:val="20"/>
        </w:rPr>
      </w:pPr>
      <w:r>
        <w:rPr>
          <w:rFonts w:cs="Times New Roman" w:ascii="Times New Roman" w:hAnsi="Times New Roman"/>
          <w:b/>
          <w:i/>
          <w:color w:themeColor="text1" w:val="000000"/>
          <w:sz w:val="20"/>
        </w:rPr>
        <w:t xml:space="preserve"> </w:t>
      </w:r>
      <w:r>
        <w:rPr>
          <w:rFonts w:cs="Times New Roman" w:ascii="Times New Roman" w:hAnsi="Times New Roman"/>
          <w:b/>
          <w:i/>
          <w:color w:themeColor="text1" w:val="000000"/>
          <w:sz w:val="20"/>
        </w:rPr>
        <w:t xml:space="preserve">2. Организатор торгов -  </w:t>
      </w:r>
      <w:r>
        <w:rPr>
          <w:rFonts w:eastAsia="Times New Roman" w:cs="Times New Roman" w:ascii="Times New Roman" w:hAnsi="Times New Roman"/>
          <w:color w:themeColor="text1" w:val="000000"/>
          <w:sz w:val="20"/>
          <w:szCs w:val="20"/>
        </w:rPr>
        <w:t>Комитет имущественных отношений Администрации Полтавского муниципального района Омской области</w:t>
      </w:r>
    </w:p>
    <w:p>
      <w:pPr>
        <w:pStyle w:val="11"/>
        <w:widowControl w:val="false"/>
        <w:tabs>
          <w:tab w:val="clear" w:pos="708"/>
          <w:tab w:val="left" w:pos="5660" w:leader="none"/>
        </w:tabs>
        <w:ind w:firstLine="567"/>
        <w:jc w:val="both"/>
        <w:rPr>
          <w:i/>
          <w:i/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3</w:t>
      </w:r>
      <w:r>
        <w:rPr>
          <w:i/>
          <w:color w:themeColor="text1" w:val="000000"/>
          <w:sz w:val="20"/>
        </w:rPr>
        <w:t xml:space="preserve">. </w:t>
      </w:r>
      <w:r>
        <w:rPr>
          <w:b/>
          <w:i/>
          <w:color w:themeColor="text1" w:val="000000"/>
          <w:sz w:val="20"/>
        </w:rPr>
        <w:t>Форма торгов (способ приватизации) –</w:t>
      </w:r>
      <w:r>
        <w:rPr>
          <w:i/>
          <w:color w:themeColor="text1" w:val="000000"/>
          <w:sz w:val="20"/>
        </w:rPr>
        <w:t xml:space="preserve"> </w:t>
      </w:r>
      <w:r>
        <w:rPr>
          <w:color w:val="000000"/>
          <w:sz w:val="20"/>
        </w:rPr>
        <w:t>Аукцион в электронной форме открытый по составу участников и по форме подачи предложений о цене муниципального имущества</w:t>
      </w:r>
      <w:r>
        <w:rPr>
          <w:i/>
          <w:color w:themeColor="text1" w:val="000000"/>
          <w:sz w:val="20"/>
        </w:rPr>
        <w:t>.</w:t>
      </w:r>
    </w:p>
    <w:p>
      <w:pPr>
        <w:pStyle w:val="11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 xml:space="preserve">4.  Дата начала приема заявок на участие в аукционе </w:t>
      </w:r>
      <w:r>
        <w:rPr>
          <w:color w:themeColor="text1" w:val="000000"/>
          <w:sz w:val="20"/>
        </w:rPr>
        <w:t>– 1</w:t>
      </w:r>
      <w:r>
        <w:rPr>
          <w:color w:themeColor="text1" w:val="000000"/>
          <w:sz w:val="20"/>
        </w:rPr>
        <w:t>3</w:t>
      </w:r>
      <w:r>
        <w:rPr>
          <w:color w:themeColor="text1" w:val="000000"/>
          <w:sz w:val="20"/>
        </w:rPr>
        <w:t xml:space="preserve"> февраля 2025 г.</w:t>
      </w:r>
    </w:p>
    <w:p>
      <w:pPr>
        <w:pStyle w:val="11"/>
        <w:widowControl w:val="false"/>
        <w:tabs>
          <w:tab w:val="clear" w:pos="708"/>
          <w:tab w:val="left" w:pos="5660" w:leader="none"/>
        </w:tabs>
        <w:ind w:firstLine="567"/>
        <w:jc w:val="both"/>
        <w:rPr>
          <w:i/>
          <w:i/>
          <w:color w:themeColor="text1" w:val="000000"/>
          <w:sz w:val="20"/>
        </w:rPr>
      </w:pPr>
      <w:r>
        <w:rPr>
          <w:i/>
          <w:color w:themeColor="text1" w:val="000000"/>
          <w:sz w:val="20"/>
        </w:rPr>
        <w:t xml:space="preserve"> </w:t>
      </w:r>
      <w:r>
        <w:rPr>
          <w:i/>
          <w:color w:themeColor="text1" w:val="000000"/>
          <w:sz w:val="20"/>
        </w:rPr>
        <w:t>5.</w:t>
      </w:r>
      <w:r>
        <w:rPr>
          <w:color w:themeColor="text1" w:val="000000"/>
          <w:sz w:val="20"/>
        </w:rPr>
        <w:t xml:space="preserve"> </w:t>
      </w: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Дата окончания  приема заявок на участие в аукционе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 xml:space="preserve"> -  </w:t>
      </w:r>
      <w:r>
        <w:rPr>
          <w:color w:themeColor="text1" w:val="000000"/>
          <w:sz w:val="20"/>
        </w:rPr>
        <w:t>12</w:t>
      </w:r>
      <w:r>
        <w:rPr>
          <w:color w:themeColor="text1" w:val="000000"/>
          <w:sz w:val="20"/>
        </w:rPr>
        <w:t xml:space="preserve"> марта 2025 г.</w:t>
      </w:r>
    </w:p>
    <w:p>
      <w:pPr>
        <w:pStyle w:val="11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val="000000"/>
          <w:sz w:val="20"/>
        </w:rPr>
      </w:pPr>
      <w:r>
        <w:rPr>
          <w:i/>
          <w:color w:themeColor="text1" w:val="000000"/>
          <w:sz w:val="20"/>
        </w:rPr>
        <w:t xml:space="preserve"> </w:t>
      </w:r>
      <w:r>
        <w:rPr>
          <w:i/>
          <w:color w:themeColor="text1" w:val="000000"/>
          <w:sz w:val="20"/>
        </w:rPr>
        <w:t>6. М</w:t>
      </w:r>
      <w:r>
        <w:rPr>
          <w:b/>
          <w:i/>
          <w:color w:themeColor="text1" w:val="000000"/>
          <w:sz w:val="20"/>
        </w:rPr>
        <w:t>есто приема заявок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–</w:t>
      </w:r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r>
        <w:rPr>
          <w:rStyle w:val="Hyperlink"/>
          <w:rFonts w:eastAsia="Times New Roman" w:cs="Times New Roman"/>
          <w:color w:val="000000"/>
          <w:sz w:val="20"/>
          <w:szCs w:val="20"/>
          <w:u w:val="none"/>
        </w:rPr>
        <w:t xml:space="preserve">на сайте Единой электронной торговой площадки </w:t>
      </w:r>
      <w:hyperlink r:id="rId2">
        <w:r>
          <w:rPr>
            <w:rStyle w:val="Style8"/>
            <w:rFonts w:eastAsia="Times New Roman"/>
            <w:b/>
            <w:sz w:val="20"/>
            <w:szCs w:val="20"/>
          </w:rPr>
          <w:t>roseltorg.ru</w:t>
        </w:r>
      </w:hyperlink>
      <w:r>
        <w:rPr>
          <w:rFonts w:eastAsia="Times New Roman" w:cs="Times New Roman"/>
          <w:color w:val="000000"/>
          <w:sz w:val="20"/>
          <w:szCs w:val="20"/>
          <w:u w:val="none"/>
        </w:rPr>
        <w:t xml:space="preserve">.  </w:t>
      </w:r>
    </w:p>
    <w:p>
      <w:pPr>
        <w:pStyle w:val="11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7.</w:t>
      </w: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Дата, время и место определения участников аукциона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– 1</w:t>
      </w:r>
      <w:r>
        <w:rPr>
          <w:color w:themeColor="text1" w:val="000000"/>
          <w:sz w:val="20"/>
        </w:rPr>
        <w:t>4</w:t>
      </w:r>
      <w:r>
        <w:rPr>
          <w:color w:themeColor="text1" w:val="000000"/>
          <w:sz w:val="20"/>
        </w:rPr>
        <w:t xml:space="preserve"> марта 2025 г. в 09-00 по местному  времени по адресу: Омская область, Полтавский район, р.п. Полтавка, ул. Ленина, д.6 малый зал.</w:t>
      </w:r>
    </w:p>
    <w:p>
      <w:pPr>
        <w:pStyle w:val="11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8</w:t>
      </w:r>
      <w:r>
        <w:rPr>
          <w:i/>
          <w:color w:themeColor="text1" w:val="000000"/>
          <w:sz w:val="20"/>
        </w:rPr>
        <w:t xml:space="preserve">. </w:t>
      </w:r>
      <w:r>
        <w:rPr>
          <w:b/>
          <w:i/>
          <w:color w:themeColor="text1" w:val="000000"/>
          <w:sz w:val="20"/>
        </w:rPr>
        <w:t>Дата, время и место проведения аукциона в</w:t>
      </w:r>
      <w:r>
        <w:rPr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электронной форме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– 1</w:t>
      </w:r>
      <w:r>
        <w:rPr>
          <w:color w:themeColor="text1" w:val="000000"/>
          <w:sz w:val="20"/>
        </w:rPr>
        <w:t>7</w:t>
      </w:r>
      <w:r>
        <w:rPr>
          <w:color w:themeColor="text1" w:val="000000"/>
          <w:sz w:val="20"/>
        </w:rPr>
        <w:t xml:space="preserve"> марта 2025 г. в 09-00 по местному времени на </w:t>
      </w:r>
      <w:r>
        <w:rPr>
          <w:rStyle w:val="Hyperlink"/>
          <w:rFonts w:eastAsia="Times New Roman" w:cs="Times New Roman"/>
          <w:b/>
          <w:color w:val="000000"/>
          <w:sz w:val="20"/>
          <w:szCs w:val="20"/>
          <w:u w:val="none"/>
        </w:rPr>
        <w:t xml:space="preserve">Единой электронной торговой площадки </w:t>
      </w:r>
      <w:hyperlink r:id="rId3">
        <w:r>
          <w:rPr>
            <w:rStyle w:val="Style8"/>
            <w:rFonts w:eastAsia="Times New Roman"/>
            <w:b/>
            <w:sz w:val="20"/>
            <w:szCs w:val="20"/>
          </w:rPr>
          <w:t>roseltorg.ru</w:t>
        </w:r>
      </w:hyperlink>
      <w:r>
        <w:rPr>
          <w:rStyle w:val="Hyperlink"/>
          <w:rFonts w:eastAsia="Times New Roman"/>
          <w:b w:val="false"/>
          <w:bCs w:val="false"/>
          <w:sz w:val="20"/>
          <w:szCs w:val="20"/>
          <w:u w:val="none"/>
        </w:rPr>
        <w:t>.</w:t>
      </w:r>
    </w:p>
    <w:p>
      <w:pPr>
        <w:pStyle w:val="11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9. Средства платежа</w:t>
      </w:r>
      <w:r>
        <w:rPr>
          <w:b/>
          <w:color w:themeColor="text1" w:val="000000"/>
          <w:sz w:val="20"/>
        </w:rPr>
        <w:t xml:space="preserve"> – </w:t>
      </w:r>
      <w:r>
        <w:rPr>
          <w:color w:themeColor="text1" w:val="000000"/>
          <w:sz w:val="20"/>
        </w:rPr>
        <w:t>денежные средства в валюте Российской Федерации (рубли).</w:t>
      </w:r>
    </w:p>
    <w:p>
      <w:pPr>
        <w:pStyle w:val="1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10. Обременения имущества</w:t>
      </w:r>
      <w:r>
        <w:rPr>
          <w:color w:themeColor="text1" w:val="000000"/>
          <w:sz w:val="20"/>
        </w:rPr>
        <w:t xml:space="preserve"> – нет.</w:t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b/>
          <w:color w:themeColor="text1" w:val="000000"/>
          <w:sz w:val="20"/>
          <w:szCs w:val="20"/>
        </w:rPr>
      </w:pPr>
      <w:r>
        <w:rPr>
          <w:rFonts w:cs="Times New Roman" w:ascii="Times New Roman" w:hAnsi="Times New Roman"/>
          <w:b/>
          <w:color w:themeColor="text1" w:val="000000"/>
          <w:sz w:val="20"/>
          <w:szCs w:val="20"/>
        </w:rPr>
      </w:r>
    </w:p>
    <w:p>
      <w:pPr>
        <w:pStyle w:val="Normal"/>
        <w:spacing w:before="0" w:after="0"/>
        <w:ind w:firstLine="567"/>
        <w:jc w:val="center"/>
        <w:rPr>
          <w:rFonts w:ascii="Times New Roman" w:hAnsi="Times New Roman" w:cs="Times New Roman"/>
          <w:b/>
          <w:color w:themeColor="text1" w:val="000000"/>
          <w:sz w:val="20"/>
          <w:szCs w:val="20"/>
        </w:rPr>
      </w:pPr>
      <w:r>
        <w:rPr>
          <w:rFonts w:cs="Times New Roman" w:ascii="Times New Roman" w:hAnsi="Times New Roman"/>
          <w:b/>
          <w:color w:themeColor="text1" w:val="000000"/>
          <w:sz w:val="20"/>
          <w:szCs w:val="20"/>
        </w:rPr>
        <w:t>II. ХАРАКТЕРИСТИКА ИМУЩЕСТВА</w:t>
      </w:r>
    </w:p>
    <w:p>
      <w:pPr>
        <w:pStyle w:val="1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FF0000"/>
          <w:sz w:val="20"/>
          <w:szCs w:val="20"/>
        </w:rPr>
      </w:pPr>
      <w:r>
        <w:rPr>
          <w:rFonts w:cs="Times New Roman" w:ascii="Times New Roman" w:hAnsi="Times New Roman"/>
          <w:b/>
          <w:color w:themeColor="text1" w:val="000000"/>
          <w:sz w:val="20"/>
        </w:rPr>
        <w:t>Лот № 1</w:t>
      </w:r>
      <w:r>
        <w:rPr>
          <w:rFonts w:cs="Times New Roman" w:ascii="Times New Roman" w:hAnsi="Times New Roman"/>
          <w:color w:themeColor="text1" w:val="000000"/>
          <w:sz w:val="20"/>
        </w:rPr>
        <w:t>.</w:t>
      </w:r>
      <w:r>
        <w:rPr>
          <w:rFonts w:cs="Times New Roman" w:ascii="Times New Roman" w:hAnsi="Times New Roman"/>
          <w:sz w:val="20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0"/>
          <w:szCs w:val="20"/>
        </w:rPr>
        <w:t>Нежилое помещение общей площадью 1468,9 кв.м. кадастровый номер 55:22:140401:152, инвентарный номер 6194, адрес: (местоположение) Омская область, р-н Полтавский, д Крым, ул Школьная, д 14, пом 1П, кадастровая стоимость 28087653,15 руб. Земельный участок общей площадью 14313 кв.м. кадастровый номер 55:22:140401:8,  адрес: (местоположение) Омская область, р-н Полтавский, д Крым, ул Школьная, д 14, кадастровая стоимость 815411.61 руб.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Cs/>
          <w:color w:themeColor="text1"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0"/>
          <w:szCs w:val="20"/>
        </w:rPr>
        <w:t>Установить, что: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Cs/>
          <w:color w:themeColor="text1"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0"/>
          <w:szCs w:val="20"/>
        </w:rPr>
        <w:t>начальная цена продажи – 400 000,00 руб.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Cs/>
          <w:color w:themeColor="text1"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0"/>
          <w:szCs w:val="20"/>
        </w:rPr>
        <w:t>шаг аукциона -  20 000,00 руб.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b/>
          <w:bCs/>
          <w:color w:themeColor="text1"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0"/>
          <w:szCs w:val="20"/>
        </w:rPr>
        <w:t>сумма задатка – 40 000,00 руб.</w:t>
      </w:r>
    </w:p>
    <w:p>
      <w:pPr>
        <w:pStyle w:val="11"/>
        <w:widowControl w:val="false"/>
        <w:ind w:firstLine="567"/>
        <w:jc w:val="both"/>
        <w:rPr>
          <w:rFonts w:eastAsia="" w:eastAsiaTheme="minorEastAsia"/>
          <w:color w:themeColor="text1" w:val="000000"/>
          <w:sz w:val="20"/>
        </w:rPr>
      </w:pPr>
      <w:r>
        <w:rPr>
          <w:rFonts w:eastAsia="" w:eastAsiaTheme="minorEastAsia"/>
          <w:color w:themeColor="text1" w:val="000000"/>
          <w:sz w:val="20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FF0000"/>
          <w:sz w:val="20"/>
          <w:szCs w:val="20"/>
        </w:rPr>
      </w:pPr>
      <w:r>
        <w:rPr>
          <w:rFonts w:eastAsia="Times New Roman" w:cs="Times New Roman" w:ascii="Times New Roman" w:hAnsi="Times New Roman"/>
          <w:color w:themeColor="text1" w:val="000000"/>
          <w:sz w:val="20"/>
          <w:szCs w:val="20"/>
        </w:rPr>
        <w:t xml:space="preserve">Аукцион проводится в соответствии с Распоряжением Комитета имущественных отношений администрации Полтавского муниципального района» от </w:t>
      </w:r>
      <w:r>
        <w:rPr>
          <w:rFonts w:eastAsia="Times New Roman" w:cs="Times New Roman" w:ascii="Times New Roman" w:hAnsi="Times New Roman"/>
          <w:color w:themeColor="text1" w:val="000000"/>
          <w:sz w:val="20"/>
          <w:szCs w:val="20"/>
        </w:rPr>
        <w:t>10</w:t>
      </w:r>
      <w:r>
        <w:rPr>
          <w:rFonts w:eastAsia="Times New Roman" w:cs="Times New Roman" w:ascii="Times New Roman" w:hAnsi="Times New Roman"/>
          <w:color w:themeColor="text1" w:val="000000"/>
          <w:sz w:val="20"/>
          <w:szCs w:val="20"/>
        </w:rPr>
        <w:t xml:space="preserve">.02.2025 г. № </w:t>
      </w:r>
      <w:r>
        <w:rPr>
          <w:rFonts w:eastAsia="Times New Roman" w:cs="Times New Roman" w:ascii="Times New Roman" w:hAnsi="Times New Roman"/>
          <w:color w:themeColor="text1" w:val="000000"/>
          <w:sz w:val="20"/>
          <w:szCs w:val="20"/>
        </w:rPr>
        <w:t>10</w:t>
      </w:r>
      <w:r>
        <w:rPr>
          <w:rFonts w:eastAsia="Times New Roman" w:cs="Times New Roman" w:ascii="Times New Roman" w:hAnsi="Times New Roman"/>
          <w:color w:themeColor="text1" w:val="000000"/>
          <w:sz w:val="20"/>
          <w:szCs w:val="20"/>
        </w:rPr>
        <w:t>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color w:val="FF0000"/>
          <w:sz w:val="20"/>
          <w:szCs w:val="20"/>
        </w:rPr>
      </w:pPr>
      <w:r>
        <w:rPr/>
      </w:r>
    </w:p>
    <w:p>
      <w:pPr>
        <w:pStyle w:val="11"/>
        <w:widowControl w:val="false"/>
        <w:ind w:firstLine="708"/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  <w:t>Ш. УСЛОВИЯ УЧАСТИЯ В АУКЦИОНЕ</w:t>
      </w:r>
    </w:p>
    <w:p>
      <w:pPr>
        <w:pStyle w:val="11"/>
        <w:widowControl w:val="false"/>
        <w:numPr>
          <w:ilvl w:val="0"/>
          <w:numId w:val="4"/>
        </w:numPr>
        <w:ind w:hanging="360" w:left="0"/>
        <w:jc w:val="center"/>
        <w:rPr>
          <w:b/>
          <w:i/>
          <w:i/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Общие условия</w:t>
      </w:r>
    </w:p>
    <w:p>
      <w:pPr>
        <w:pStyle w:val="21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  </w:t>
      </w:r>
      <w:r>
        <w:rPr>
          <w:color w:themeColor="text1" w:val="000000"/>
          <w:sz w:val="20"/>
        </w:rPr>
        <w:t>Лицо, отвечающее признакам покупателя в соответствии с Федеральным законом «О приватизации государственного и муниципального имущества» от 21 декабря 2001 г. № 178-ФЗ и желающее приобрести Имущество (далее – Претендент), обязано осуществить следующие действия: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val="000000"/>
          <w:sz w:val="20"/>
        </w:rPr>
        <w:t>- в установленном порядке зарегистрировать заявку на электронной площадке, по утвержденной Продавцом форме</w:t>
      </w:r>
      <w:r>
        <w:rPr>
          <w:color w:themeColor="text1" w:val="000000"/>
          <w:sz w:val="20"/>
        </w:rPr>
        <w:t xml:space="preserve"> с полным комплектом требуемых для участия в аукционе документов</w:t>
      </w:r>
      <w:r>
        <w:rPr>
          <w:color w:val="000000"/>
          <w:sz w:val="20"/>
        </w:rPr>
        <w:t>;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- внести задаток на расчетный  счет торговой площадки </w:t>
      </w:r>
      <w:r>
        <w:rPr>
          <w:rFonts w:eastAsia="Times New Roman" w:cs="Times New Roman"/>
          <w:color w:themeColor="text1" w:val="000000"/>
          <w:sz w:val="20"/>
          <w:szCs w:val="20"/>
          <w:lang w:eastAsia="ar-SA"/>
        </w:rPr>
        <w:t xml:space="preserve"> </w:t>
      </w:r>
      <w:r>
        <w:rPr>
          <w:rStyle w:val="Hyperlink"/>
          <w:rFonts w:eastAsia="Times New Roman" w:cs="Times New Roman"/>
          <w:color w:themeColor="text1" w:val="000000"/>
          <w:sz w:val="20"/>
          <w:szCs w:val="20"/>
          <w:u w:val="none"/>
          <w:lang w:eastAsia="ar-SA"/>
        </w:rPr>
        <w:t>Единой электронной торговой площадки</w:t>
      </w:r>
      <w:r>
        <w:rPr>
          <w:rStyle w:val="Hyperlink"/>
          <w:rFonts w:eastAsia="Times New Roman" w:cs="Times New Roman"/>
          <w:b/>
          <w:color w:val="000000"/>
          <w:sz w:val="20"/>
          <w:szCs w:val="20"/>
          <w:u w:val="none"/>
        </w:rPr>
        <w:t xml:space="preserve"> </w:t>
      </w:r>
      <w:hyperlink r:id="rId4">
        <w:r>
          <w:rPr>
            <w:rStyle w:val="Style8"/>
            <w:rFonts w:eastAsia="Times New Roman"/>
            <w:b/>
            <w:sz w:val="20"/>
            <w:szCs w:val="20"/>
          </w:rPr>
          <w:t>roseltorg.ru</w:t>
        </w:r>
      </w:hyperlink>
      <w:r>
        <w:rPr>
          <w:color w:themeColor="text1" w:val="000000"/>
          <w:sz w:val="20"/>
        </w:rPr>
        <w:t xml:space="preserve">. </w:t>
      </w:r>
    </w:p>
    <w:p>
      <w:pPr>
        <w:pStyle w:val="21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    </w:t>
      </w:r>
      <w:r>
        <w:rPr>
          <w:color w:themeColor="text1" w:val="000000"/>
          <w:sz w:val="20"/>
        </w:rPr>
        <w:t>Ограничений участия отдельных категорий физических и юридических лиц, в том числе иностранных не установлено.</w:t>
      </w:r>
    </w:p>
    <w:p>
      <w:pPr>
        <w:pStyle w:val="21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    </w:t>
      </w:r>
      <w:r>
        <w:rPr>
          <w:color w:themeColor="text1" w:val="000000"/>
          <w:sz w:val="20"/>
        </w:rPr>
        <w:t>Обязанность доказать свое право на участие в аукционе возлагается на Претендента.</w:t>
      </w:r>
    </w:p>
    <w:p>
      <w:pPr>
        <w:pStyle w:val="21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21"/>
        <w:widowControl w:val="false"/>
        <w:ind w:firstLine="567"/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  <w:t>2. Порядок внесения задатка и его возврата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themeColor="text1" w:val="000000"/>
          <w:sz w:val="20"/>
        </w:rPr>
      </w:pPr>
      <w:r>
        <w:rPr>
          <w:rFonts w:cs="Times New Roman" w:ascii="Times New Roman" w:hAnsi="Times New Roman"/>
          <w:color w:themeColor="text1" w:val="000000"/>
          <w:sz w:val="20"/>
        </w:rPr>
        <w:t xml:space="preserve">           </w:t>
      </w:r>
      <w:r>
        <w:rPr>
          <w:rFonts w:cs="Times New Roman" w:ascii="Times New Roman" w:hAnsi="Times New Roman"/>
          <w:color w:themeColor="text1" w:val="000000"/>
          <w:sz w:val="20"/>
        </w:rPr>
        <w:t>2. Порядок внесения задатка и его возврата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themeColor="text1" w:val="000000"/>
          <w:sz w:val="20"/>
        </w:rPr>
      </w:pPr>
      <w:r>
        <w:rPr>
          <w:rFonts w:cs="Times New Roman" w:ascii="Times New Roman" w:hAnsi="Times New Roman"/>
          <w:color w:themeColor="text1" w:val="000000"/>
          <w:sz w:val="20"/>
        </w:rPr>
        <w:t xml:space="preserve">           </w:t>
      </w:r>
      <w:r>
        <w:rPr>
          <w:rFonts w:cs="Times New Roman" w:ascii="Times New Roman" w:hAnsi="Times New Roman"/>
          <w:color w:themeColor="text1" w:val="000000"/>
          <w:sz w:val="20"/>
        </w:rPr>
        <w:t xml:space="preserve">Задаток вносится единым платежом на расчетный  счет торговой площадки  </w:t>
      </w:r>
      <w:r>
        <w:rPr>
          <w:rStyle w:val="Hyperlink"/>
          <w:rFonts w:eastAsia="Times New Roman" w:cs="Times New Roman" w:ascii="Times New Roman" w:hAnsi="Times New Roman"/>
          <w:color w:val="000000"/>
          <w:sz w:val="20"/>
          <w:szCs w:val="20"/>
          <w:u w:val="none"/>
        </w:rPr>
        <w:t xml:space="preserve">Единой электронной торговой площадки </w:t>
      </w:r>
      <w:hyperlink r:id="rId5">
        <w:r>
          <w:rPr>
            <w:rStyle w:val="Style8"/>
            <w:rFonts w:eastAsia="Times New Roman" w:ascii="Times New Roman" w:hAnsi="Times New Roman"/>
            <w:b/>
            <w:sz w:val="20"/>
            <w:szCs w:val="20"/>
          </w:rPr>
          <w:t>roseltorg.ru</w:t>
        </w:r>
      </w:hyperlink>
      <w:r>
        <w:rPr>
          <w:rFonts w:eastAsia="Times New Roman" w:cs="Times New Roman" w:ascii="Times New Roman" w:hAnsi="Times New Roman"/>
          <w:color w:val="000000"/>
          <w:sz w:val="20"/>
          <w:szCs w:val="20"/>
          <w:u w:val="none"/>
        </w:rPr>
        <w:t xml:space="preserve">. </w:t>
      </w:r>
      <w:r>
        <w:rPr>
          <w:rFonts w:cs="Times New Roman" w:ascii="Times New Roman" w:hAnsi="Times New Roman"/>
          <w:color w:themeColor="text1" w:val="000000"/>
          <w:sz w:val="20"/>
        </w:rPr>
        <w:t xml:space="preserve">до окончания приема заявок и должен поступить на указанный счет не позднее даты окончания приема заявок. 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themeColor="text1" w:val="000000"/>
          <w:sz w:val="20"/>
        </w:rPr>
      </w:pPr>
      <w:r>
        <w:rPr>
          <w:rFonts w:cs="Times New Roman" w:ascii="Times New Roman" w:hAnsi="Times New Roman"/>
          <w:color w:themeColor="text1" w:val="000000"/>
          <w:sz w:val="20"/>
        </w:rPr>
        <w:t xml:space="preserve"> </w:t>
      </w:r>
      <w:r>
        <w:rPr>
          <w:rFonts w:cs="Times New Roman" w:ascii="Times New Roman" w:hAnsi="Times New Roman"/>
          <w:color w:themeColor="text1" w:val="000000"/>
          <w:sz w:val="20"/>
        </w:rPr>
        <w:t xml:space="preserve">Данное сообщение является публичной офертой для заключения договора о задатке в соответствии со </w:t>
      </w:r>
      <w:hyperlink r:id="rId6">
        <w:r>
          <w:rPr>
            <w:rStyle w:val="Style8"/>
            <w:rFonts w:cs="Times New Roman" w:ascii="Times New Roman" w:hAnsi="Times New Roman"/>
            <w:color w:themeColor="text1" w:val="000000"/>
            <w:sz w:val="20"/>
          </w:rPr>
          <w:t>статьей 437</w:t>
        </w:r>
      </w:hyperlink>
      <w:r>
        <w:rPr>
          <w:rFonts w:cs="Times New Roman" w:ascii="Times New Roman" w:hAnsi="Times New Roman"/>
          <w:color w:themeColor="text1" w:val="000000"/>
          <w:sz w:val="20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themeColor="text1" w:val="000000"/>
          <w:sz w:val="20"/>
        </w:rPr>
      </w:pPr>
      <w:r>
        <w:rPr>
          <w:rFonts w:cs="Times New Roman" w:ascii="Times New Roman" w:hAnsi="Times New Roman"/>
          <w:color w:themeColor="text1" w:val="000000"/>
          <w:sz w:val="20"/>
        </w:rPr>
        <w:t xml:space="preserve">В платежном документе в поле «Назначение платежа» должно быть указано, что данный платеж является задатком для участия в аукционе по продаже имущества. 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themeColor="text1" w:val="000000"/>
          <w:sz w:val="20"/>
        </w:rPr>
      </w:pPr>
      <w:r>
        <w:rPr>
          <w:rFonts w:cs="Times New Roman" w:ascii="Times New Roman" w:hAnsi="Times New Roman"/>
          <w:color w:themeColor="text1" w:val="000000"/>
          <w:sz w:val="20"/>
        </w:rPr>
        <w:t xml:space="preserve"> </w:t>
      </w:r>
      <w:r>
        <w:rPr>
          <w:rFonts w:cs="Times New Roman" w:ascii="Times New Roman" w:hAnsi="Times New Roman"/>
          <w:color w:themeColor="text1" w:val="000000"/>
          <w:sz w:val="20"/>
        </w:rPr>
        <w:t>Документом, подтверждающим поступление задатка на счет, является выписка со счета Продавца.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color w:themeColor="text1" w:val="000000"/>
          <w:sz w:val="20"/>
        </w:rPr>
      </w:pPr>
      <w:r>
        <w:rPr>
          <w:rFonts w:cs="Times New Roman" w:ascii="Times New Roman" w:hAnsi="Times New Roman"/>
          <w:color w:themeColor="text1" w:val="000000"/>
          <w:sz w:val="20"/>
        </w:rPr>
        <w:t xml:space="preserve">В соответствии с Федеральным законом от 21.11.2008г. № 224-ФЗ покупатели муниципального имущества, за исключением физических лиц, не являющихся индивидуальными предпринимателями, обязаны уплатить в бюджет сумму налога на добавленную стоимость. </w:t>
      </w:r>
    </w:p>
    <w:p>
      <w:pPr>
        <w:pStyle w:val="Normal"/>
        <w:spacing w:before="0" w:after="0"/>
        <w:jc w:val="both"/>
        <w:rPr>
          <w:color w:themeColor="text1" w:val="000000"/>
          <w:sz w:val="20"/>
        </w:rPr>
      </w:pPr>
      <w:r>
        <w:rPr>
          <w:rFonts w:cs="Times New Roman" w:ascii="Times New Roman" w:hAnsi="Times New Roman"/>
          <w:color w:themeColor="text1" w:val="000000"/>
          <w:sz w:val="20"/>
        </w:rPr>
        <w:t xml:space="preserve"> </w:t>
      </w:r>
      <w:r>
        <w:rPr>
          <w:rFonts w:cs="Times New Roman" w:ascii="Times New Roman" w:hAnsi="Times New Roman"/>
          <w:color w:themeColor="text1" w:val="000000"/>
          <w:sz w:val="20"/>
        </w:rPr>
        <w:t>Задаток возвращается в любых случаях, в течение 5 дней со дня совершения соответствующего события,</w:t>
      </w:r>
      <w:r>
        <w:rPr>
          <w:color w:themeColor="text1" w:val="000000"/>
          <w:sz w:val="20"/>
        </w:rPr>
        <w:t xml:space="preserve"> кроме случаев:</w:t>
      </w:r>
    </w:p>
    <w:p>
      <w:pPr>
        <w:pStyle w:val="21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</w:t>
      </w:r>
      <w:r>
        <w:rPr>
          <w:color w:themeColor="text1" w:val="000000"/>
          <w:sz w:val="20"/>
        </w:rPr>
        <w:t xml:space="preserve">-  когда Победитель аукциона не подписывает протокол по итогам аукциона; </w:t>
      </w:r>
    </w:p>
    <w:p>
      <w:pPr>
        <w:pStyle w:val="21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</w:t>
      </w:r>
      <w:r>
        <w:rPr>
          <w:color w:themeColor="text1" w:val="000000"/>
          <w:sz w:val="20"/>
        </w:rPr>
        <w:t xml:space="preserve">-  когда Победитель аукциона отказывается от заключения договора купли-продажи; </w:t>
      </w:r>
    </w:p>
    <w:p>
      <w:pPr>
        <w:pStyle w:val="21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</w:t>
      </w:r>
      <w:r>
        <w:rPr>
          <w:color w:themeColor="text1" w:val="000000"/>
          <w:sz w:val="20"/>
        </w:rPr>
        <w:t>-  когда Покупатель, заключив договор купли-продажи, отказывается от оплаты.</w:t>
      </w:r>
    </w:p>
    <w:p>
      <w:pPr>
        <w:pStyle w:val="11"/>
        <w:widowControl w:val="false"/>
        <w:ind w:firstLine="708"/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</w:r>
    </w:p>
    <w:p>
      <w:pPr>
        <w:pStyle w:val="11"/>
        <w:widowControl w:val="false"/>
        <w:ind w:firstLine="708"/>
        <w:jc w:val="center"/>
        <w:rPr>
          <w:b/>
          <w:color w:val="000000"/>
          <w:sz w:val="20"/>
        </w:rPr>
      </w:pPr>
      <w:r>
        <w:rPr>
          <w:b/>
          <w:color w:themeColor="text1" w:val="000000"/>
          <w:sz w:val="20"/>
          <w:lang w:val="en-US"/>
        </w:rPr>
        <w:t>IV</w:t>
      </w:r>
      <w:r>
        <w:rPr>
          <w:b/>
          <w:color w:themeColor="text1" w:val="000000"/>
          <w:sz w:val="20"/>
        </w:rPr>
        <w:t xml:space="preserve">. </w:t>
      </w:r>
      <w:r>
        <w:rPr>
          <w:b/>
          <w:color w:val="000000"/>
          <w:sz w:val="20"/>
        </w:rPr>
        <w:t>Порядок регистрации на электронной площадке</w:t>
      </w:r>
    </w:p>
    <w:p>
      <w:pPr>
        <w:pStyle w:val="21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>
      <w:pPr>
        <w:pStyle w:val="21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Регистрация на электронной площадке осуществляется без взимания платы.</w:t>
      </w:r>
    </w:p>
    <w:p>
      <w:pPr>
        <w:pStyle w:val="21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>
      <w:pPr>
        <w:pStyle w:val="21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Регистрация на электронной площадке проводится в соответствии с Регламентом электронной площадки.</w:t>
      </w:r>
    </w:p>
    <w:p>
      <w:pPr>
        <w:pStyle w:val="21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tabs>
          <w:tab w:val="clear" w:pos="708"/>
          <w:tab w:val="right" w:pos="9461" w:leader="none"/>
        </w:tabs>
        <w:jc w:val="center"/>
        <w:rPr>
          <w:b/>
          <w:i/>
          <w:i/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3.Порядок подачи заявок на участие в аукционе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Прием заявок и прилагаемых к ним документов начинается с даты и времени, указанных в настоящем информационном сообщении о продаже государственного имущества на аукционе в электронной форме (далее – Информационное сообщение), осуществляется в сроки, установленные в информационном сообщении.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документов, предусмотренных статьей 16 Федерального закона от 21 декабря 2001 года № 178-ФЗ «О приватизации государственного и муниципального имущества» (далее - Закон № 178-ФЗ), подписанной Электронной подписью Претендента.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Заявки с прилагаемыми к ним документами принимаются и регистрируются в электронных журналах заявок и прилагаемых к ним документов (в журнале приема заявок). Каждой заявке присваивается номер с указанием даты и времени приема.</w:t>
      </w:r>
    </w:p>
    <w:p>
      <w:pPr>
        <w:pStyle w:val="11"/>
        <w:widowControl w:val="false"/>
        <w:ind w:firstLine="567"/>
        <w:jc w:val="both"/>
        <w:rPr>
          <w:color w:themeColor="text1" w:val="000000"/>
          <w:sz w:val="20"/>
          <w:lang w:eastAsia="ar-SA"/>
        </w:rPr>
      </w:pPr>
      <w:r>
        <w:rPr>
          <w:color w:themeColor="text1" w:val="000000"/>
          <w:sz w:val="20"/>
          <w:lang w:eastAsia="ar-SA"/>
        </w:rPr>
      </w:r>
    </w:p>
    <w:p>
      <w:pPr>
        <w:pStyle w:val="11"/>
        <w:widowControl w:val="false"/>
        <w:jc w:val="center"/>
        <w:rPr>
          <w:b/>
          <w:i/>
          <w:i/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4. Перечень требуемых для участия в аукционе документов</w:t>
      </w:r>
    </w:p>
    <w:p>
      <w:pPr>
        <w:pStyle w:val="11"/>
        <w:widowControl w:val="false"/>
        <w:jc w:val="center"/>
        <w:rPr>
          <w:b/>
          <w:i/>
          <w:i/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и требования к их оформлению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Юридические лица: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- заверенные копии учредительных документов;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Физические лица: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- документ, удостоверяющий личность, или предоставляет копии всех его листов.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Документы, представляемые иностранными лицами, должны быть легализованы в установленном порядке и иметь нотариально заверенный перевод на русский язык.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Указанные документы (в том числе копии документов) в части их оформления, заверения и содержания должны соответствовать требованиям законодательства Российской Федерации и настоящего Информационного сообщения. 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Заявки подаются одновременно с полным комплектом документов, установленным в настоящем Информационном сообщении. 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 электронных торгов (далее – Участник), Продавца либо Организатора и отправитель несет ответственность за подлинность и достоверность таких документов и сведений. 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Документооборот между Претендентами, Участниками, Оператором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Для организации электронного документооборота Пользователь электронной торговой площадки должен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>
      <w:pPr>
        <w:pStyle w:val="11"/>
        <w:widowControl w:val="false"/>
        <w:tabs>
          <w:tab w:val="clear" w:pos="708"/>
          <w:tab w:val="left" w:pos="506" w:leader="none"/>
        </w:tabs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</w:r>
    </w:p>
    <w:p>
      <w:pPr>
        <w:pStyle w:val="11"/>
        <w:widowControl w:val="false"/>
        <w:tabs>
          <w:tab w:val="clear" w:pos="708"/>
          <w:tab w:val="left" w:pos="506" w:leader="none"/>
        </w:tabs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  <w:lang w:val="en-US"/>
        </w:rPr>
        <w:t>V</w:t>
      </w:r>
      <w:r>
        <w:rPr>
          <w:b/>
          <w:color w:themeColor="text1" w:val="000000"/>
          <w:sz w:val="20"/>
        </w:rPr>
        <w:t>. ОПРЕДЕЛЕНИЕ УЧАСТНИКОВ АУКЦИОНА</w:t>
      </w:r>
    </w:p>
    <w:p>
      <w:pPr>
        <w:pStyle w:val="Normal"/>
        <w:numPr>
          <w:ilvl w:val="0"/>
          <w:numId w:val="5"/>
        </w:numPr>
        <w:spacing w:lineRule="auto" w:line="252" w:before="0" w:after="0"/>
        <w:ind w:hanging="720" w:left="0"/>
        <w:jc w:val="center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  <w:b/>
        </w:rPr>
        <w:t>Порядок определения участников аукциона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В день определения Участников аукциона, указанный в настоящем информационном сообщении, Оператор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Информация о Претендентах, не допущенных к участию в аукционе, размещается в открытой части электронной площадки на официальном сайте в сети «Интернет» для размещения информации о проведении торгов, определенном Правительством Российской Федерации, а также на сайте Продавца в сети «Интернет».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Претендент не допускается к участию в аукционе по следующим основаниям: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а)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б) представлены не все документы в соответствии с перечнем, указанным в информационном сообщении о проведении аукциона, или оформление представленных документов не соответствует законодательству Российской Федерации.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в) не подтверждено поступление в установленный срок задатка на счет Оператора, указанный в настоящем информационном сообщении.</w:t>
      </w:r>
    </w:p>
    <w:p>
      <w:pPr>
        <w:pStyle w:val="21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г) заявка подана лицом, не уполномоченным Претендентом на осуществление таких действий.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720"/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  <w:lang w:val="en-US"/>
        </w:rPr>
        <w:t>VI</w:t>
      </w:r>
      <w:r>
        <w:rPr>
          <w:b/>
          <w:color w:themeColor="text1" w:val="000000"/>
          <w:sz w:val="20"/>
        </w:rPr>
        <w:t>. ПОРЯДОК ПРОВЕДЕНИЯ АУКЦИОНА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"Шаг аукциона"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1. Со времени начала проведения процедуры аукциона оператором электронной площадки размещается: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2.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3. При этом программными средствами электронной площадки обеспечивается: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Победителем признается участник, предложивший наиболее высокую цену имущества.</w:t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Протокол об итогах аукциона удостоверяет право победителя или лица, признанного единственным участником аукциона, на заключение договора купли-продажи имущества, содержит фамилию, имя, отчество (при наличии) или наименование юридического лица - победителя аукциона или лица, признанного единственным участником аукциона, цену имущества, предложенную победителем, или начальную цену имущества, в случае если лицо признано единственным участником аукциона - фамилию, имя, отчество (при наличии) или наименование юридического лица - участника продажи, который сделал предпоследнее предложение о цене такого имущества в ходе продажи (за исключением случаев, если заявку на участие в аукционе подало только одно лицо, признанное единственным участником аукциона),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аукциона, либо не позднее рабочего дня, следующего за днем подведения итогов аукциона, в случае если заявку на участие в аукционе подало только одно лицо, признанное единственным участником аукциона.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Процедура аукциона считается завершенной со времени подписания продавцом протокола об итогах аукциона.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Аукцион признается несостоявшимся в следующих случаях: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а) не было подано ни одной заявки на участие либо ни один из претендентов не признан участником;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б) лицо, признанное единственным участником аукциона, отказалось от заключения договора купли-продажи;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в) ни один из участников не сделал предложение о начальной цене имущества.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11"/>
        <w:widowControl w:val="false"/>
        <w:tabs>
          <w:tab w:val="clear" w:pos="708"/>
          <w:tab w:val="left" w:pos="506" w:leader="none"/>
        </w:tabs>
        <w:ind w:firstLine="720"/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</w:r>
    </w:p>
    <w:p>
      <w:pPr>
        <w:pStyle w:val="11"/>
        <w:widowControl w:val="false"/>
        <w:tabs>
          <w:tab w:val="clear" w:pos="708"/>
          <w:tab w:val="left" w:pos="284" w:leader="none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VII</w:t>
      </w:r>
      <w:r>
        <w:rPr>
          <w:b/>
          <w:sz w:val="22"/>
          <w:szCs w:val="22"/>
        </w:rPr>
        <w:t xml:space="preserve">. Порядок заключения договора купли-продажи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Решение о признании аукциона несостоявшимся оформляется протоколом.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а) наименование имущества и иные позволяющие его индивидуализировать сведения (спецификация лота);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б) цена сделки;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>Оплата Имущества Покупателем производится в порядке и сроки, которые установлены  договором купли-продажи Задаток, перечисленный Покупателем для участия в аукционе, засчитывается в счет оплаты приобретаемого Имущества.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>
      <w:pPr>
        <w:pStyle w:val="11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numPr>
          <w:ilvl w:val="0"/>
          <w:numId w:val="0"/>
        </w:numPr>
        <w:ind w:hanging="0" w:left="0"/>
        <w:jc w:val="center"/>
        <w:outlineLvl w:val="0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  <w:lang w:val="en-US"/>
        </w:rPr>
        <w:t>VIII</w:t>
      </w:r>
      <w:r>
        <w:rPr>
          <w:b/>
          <w:color w:themeColor="text1" w:val="000000"/>
          <w:sz w:val="20"/>
        </w:rPr>
        <w:t>. ПЕРЕХОД ПРАВА СОБСТВЕННОСТИ НА ИМУЩЕСТВО</w:t>
      </w:r>
    </w:p>
    <w:p>
      <w:pPr>
        <w:pStyle w:val="11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         </w:t>
      </w:r>
      <w:r>
        <w:rPr>
          <w:color w:themeColor="text1" w:val="000000"/>
          <w:sz w:val="20"/>
        </w:rPr>
        <w:t>Передача Имущества осуществляется по передаточному акту после заключения договора купли-продажи, оплаты приобретенного по договору Имущества. Имущество считается переданным покупателю со дня подписания передаточного акта. С указанного момента на покупателя переходит риск случайной гибели или повреждения переданного имущества.</w:t>
      </w:r>
    </w:p>
    <w:p>
      <w:pPr>
        <w:pStyle w:val="11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numPr>
          <w:ilvl w:val="0"/>
          <w:numId w:val="0"/>
        </w:numPr>
        <w:ind w:hanging="0" w:left="0"/>
        <w:jc w:val="center"/>
        <w:outlineLvl w:val="0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  <w:t>IX  Порядок ознакомления со сведениями об имуществе, выставляемом на аукционе</w:t>
      </w:r>
    </w:p>
    <w:p>
      <w:pPr>
        <w:pStyle w:val="11"/>
        <w:widowControl w:val="false"/>
        <w:ind w:firstLine="709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С иной информацией, условиями договора купли-продажи имущества можно ознакомиться в Комитете имущественных отношений по адресу: 646740, г. Омская область, Полтавский район, р.п. Полтавка, ул. Ленина, 6,  по рабочим дням с 10-00 до 16-00 по местному времени, контактный телефон 24-378, сайт: </w:t>
      </w:r>
      <w:r>
        <w:rPr>
          <w:b/>
          <w:bCs/>
          <w:color w:themeColor="text1" w:val="000000"/>
          <w:sz w:val="22"/>
          <w:szCs w:val="22"/>
        </w:rPr>
        <w:t>poltavskoe-r52.gosweb.gosuslugi.ru</w:t>
      </w:r>
      <w:r>
        <w:rPr>
          <w:b/>
          <w:color w:themeColor="text1" w:val="000000"/>
          <w:sz w:val="20"/>
        </w:rPr>
        <w:t xml:space="preserve">, </w:t>
      </w:r>
      <w:hyperlink r:id="rId7">
        <w:r>
          <w:rPr>
            <w:rStyle w:val="Style8"/>
            <w:b/>
            <w:color w:themeColor="text1" w:val="000000"/>
            <w:sz w:val="20"/>
          </w:rPr>
          <w:t>www.torgi.gov.ru</w:t>
        </w:r>
      </w:hyperlink>
      <w:r>
        <w:rPr>
          <w:b/>
          <w:color w:themeColor="text1" w:val="000000"/>
          <w:sz w:val="20"/>
        </w:rPr>
        <w:t xml:space="preserve">, </w:t>
      </w:r>
      <w:r>
        <w:rPr>
          <w:rStyle w:val="Hyperlink"/>
          <w:rFonts w:eastAsia="Times New Roman" w:cs="Times New Roman"/>
          <w:b/>
          <w:color w:themeColor="text1" w:val="000000"/>
          <w:sz w:val="20"/>
          <w:szCs w:val="20"/>
          <w:u w:val="none"/>
        </w:rPr>
        <w:t xml:space="preserve"> </w:t>
      </w:r>
      <w:hyperlink r:id="rId8">
        <w:r>
          <w:rPr>
            <w:rStyle w:val="Style8"/>
            <w:rFonts w:eastAsia="Times New Roman" w:cs="Times New Roman"/>
            <w:b/>
            <w:color w:themeColor="text1" w:val="000000"/>
            <w:sz w:val="20"/>
            <w:szCs w:val="20"/>
            <w:u w:val="none"/>
          </w:rPr>
          <w:t>roseltorg.ru</w:t>
        </w:r>
      </w:hyperlink>
      <w:r>
        <w:rPr>
          <w:color w:themeColor="text1" w:val="000000"/>
          <w:sz w:val="20"/>
        </w:rPr>
        <w:t>, в течение указанного в настоящем Информационном сообщении срока подачи заявок (со дня приема заявок).</w:t>
      </w:r>
    </w:p>
    <w:p>
      <w:pPr>
        <w:pStyle w:val="11"/>
        <w:widowControl w:val="false"/>
        <w:ind w:firstLine="709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Любое лицо независимо от регистрации на электронной площадке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>
      <w:pPr>
        <w:pStyle w:val="11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tabs>
          <w:tab w:val="clear" w:pos="708"/>
          <w:tab w:val="left" w:pos="506" w:leader="none"/>
        </w:tabs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  <w:lang w:val="en-US"/>
        </w:rPr>
        <w:t>X</w:t>
      </w:r>
      <w:r>
        <w:rPr>
          <w:b/>
          <w:color w:themeColor="text1" w:val="000000"/>
          <w:sz w:val="20"/>
        </w:rPr>
        <w:t>. ЗАКЛЮЧИТЕЛЬНЫЕ ПОЛОЖЕНИЯ</w:t>
      </w:r>
    </w:p>
    <w:p>
      <w:pPr>
        <w:pStyle w:val="11"/>
        <w:widowControl w:val="false"/>
        <w:ind w:firstLine="709"/>
        <w:jc w:val="both"/>
        <w:rPr>
          <w:color w:themeColor="text1" w:val="000000"/>
          <w:sz w:val="20"/>
        </w:rPr>
      </w:pPr>
      <w:r>
        <w:rPr>
          <w:color w:val="FF0000"/>
          <w:sz w:val="20"/>
        </w:rPr>
        <w:t xml:space="preserve">                </w:t>
      </w:r>
      <w:r>
        <w:rPr>
          <w:color w:themeColor="text1" w:val="000000"/>
          <w:sz w:val="20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>
      <w:pPr>
        <w:pStyle w:val="11"/>
        <w:widowControl w:val="false"/>
        <w:ind w:firstLine="709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</w:t>
      </w:r>
      <w:r>
        <w:rPr>
          <w:color w:themeColor="text1" w:val="000000"/>
          <w:sz w:val="20"/>
        </w:rPr>
        <w:t xml:space="preserve">Информация о торгах размещена на официальном сайте Администрации Полтавского муниципального района Омской области </w:t>
      </w:r>
      <w:r>
        <w:rPr>
          <w:rFonts w:eastAsia="Times New Roman" w:cs="Times New Roman"/>
          <w:b/>
          <w:color w:themeColor="text1" w:val="000000"/>
          <w:kern w:val="0"/>
          <w:sz w:val="20"/>
          <w:szCs w:val="20"/>
          <w:lang w:val="ru-RU" w:eastAsia="ru-RU" w:bidi="ar-SA"/>
        </w:rPr>
        <w:t>poltavskoe-r52.gosweb.gosuslugi.ru</w:t>
      </w:r>
      <w:r>
        <w:rPr>
          <w:color w:themeColor="text1" w:val="000000"/>
          <w:sz w:val="20"/>
        </w:rPr>
        <w:t xml:space="preserve">,  официальном сайте Российской Федерации для размещения информации о проведении торгов </w:t>
      </w:r>
      <w:hyperlink r:id="rId9">
        <w:r>
          <w:rPr>
            <w:rStyle w:val="Style8"/>
            <w:b/>
            <w:color w:themeColor="text1" w:val="000000"/>
            <w:sz w:val="20"/>
          </w:rPr>
          <w:t>www.torgi.gov.ru</w:t>
        </w:r>
      </w:hyperlink>
      <w:r>
        <w:rPr>
          <w:color w:themeColor="text1" w:val="000000"/>
          <w:sz w:val="20"/>
        </w:rPr>
        <w:t xml:space="preserve">, на сайте </w:t>
      </w:r>
      <w:r>
        <w:rPr>
          <w:rStyle w:val="Hyperlink"/>
          <w:rFonts w:eastAsia="Times New Roman" w:cs="Times New Roman"/>
          <w:b w:val="false"/>
          <w:bCs w:val="false"/>
          <w:color w:val="000000"/>
          <w:sz w:val="20"/>
          <w:szCs w:val="20"/>
          <w:u w:val="none"/>
        </w:rPr>
        <w:t>Единой электронной торговой площадки</w:t>
      </w:r>
      <w:r>
        <w:rPr>
          <w:rStyle w:val="Hyperlink"/>
          <w:rFonts w:eastAsia="Times New Roman" w:cs="Times New Roman"/>
          <w:b/>
          <w:color w:themeColor="text1" w:val="000000"/>
          <w:sz w:val="20"/>
          <w:szCs w:val="20"/>
        </w:rPr>
        <w:t xml:space="preserve"> </w:t>
      </w:r>
      <w:hyperlink r:id="rId10">
        <w:r>
          <w:rPr>
            <w:rStyle w:val="Style8"/>
            <w:rFonts w:eastAsia="Times New Roman" w:cs="Times New Roman"/>
            <w:b/>
            <w:color w:themeColor="text1" w:val="000000"/>
            <w:sz w:val="20"/>
            <w:szCs w:val="20"/>
          </w:rPr>
          <w:t>roseltorg.ru</w:t>
        </w:r>
      </w:hyperlink>
      <w:r>
        <w:rPr>
          <w:rFonts w:eastAsia="Times New Roman" w:cs="Times New Roman"/>
          <w:b/>
          <w:color w:themeColor="text1" w:val="000000"/>
          <w:sz w:val="20"/>
          <w:szCs w:val="20"/>
        </w:rPr>
        <w:t>.</w:t>
      </w:r>
    </w:p>
    <w:p>
      <w:pPr>
        <w:pStyle w:val="11"/>
        <w:widowControl w:val="false"/>
        <w:ind w:firstLine="709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Торги объявляются впервые.</w:t>
      </w:r>
    </w:p>
    <w:p>
      <w:pPr>
        <w:pStyle w:val="11"/>
        <w:widowControl w:val="false"/>
        <w:ind w:firstLine="709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themeColor="text1" w:val="000000"/>
          <w:sz w:val="20"/>
          <w:szCs w:val="20"/>
        </w:rPr>
      </w:pPr>
      <w:r>
        <w:rPr>
          <w:rFonts w:cs="Times New Roman" w:ascii="Times New Roman" w:hAnsi="Times New Roman"/>
          <w:color w:themeColor="text1" w:val="000000"/>
          <w:sz w:val="20"/>
          <w:szCs w:val="20"/>
        </w:rPr>
      </w:r>
    </w:p>
    <w:p>
      <w:pPr>
        <w:pStyle w:val="11"/>
        <w:widowControl w:val="false"/>
        <w:ind w:firstLine="708"/>
        <w:jc w:val="center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p>
      <w:pPr>
        <w:pStyle w:val="11"/>
        <w:widowControl w:val="false"/>
        <w:ind w:firstLine="708"/>
        <w:jc w:val="center"/>
        <w:rPr>
          <w:color w:themeColor="text1" w:val="000000"/>
          <w:sz w:val="20"/>
        </w:rPr>
      </w:pPr>
      <w:r>
        <w:rPr>
          <w:color w:themeColor="text1" w:val="000000"/>
          <w:sz w:val="20"/>
        </w:rPr>
      </w:r>
    </w:p>
    <w:sectPr>
      <w:type w:val="nextPage"/>
      <w:pgSz w:w="11906" w:h="16838"/>
      <w:pgMar w:left="1134" w:right="850" w:gutter="0" w:header="0" w:top="851" w:footer="0" w:bottom="993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4"/>
    </w:lvlOverride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Body Text 3" w:uiPriority="0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5e0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next w:val="Normal"/>
    <w:link w:val="1"/>
    <w:qFormat/>
    <w:rsid w:val="00ca554e"/>
    <w:pPr>
      <w:keepNext w:val="true"/>
      <w:spacing w:lineRule="auto" w:line="240" w:before="60" w:after="0"/>
      <w:jc w:val="center"/>
      <w:outlineLvl w:val="0"/>
    </w:pPr>
    <w:rPr>
      <w:rFonts w:ascii="Times New Roman" w:hAnsi="Times New Roman" w:eastAsia="Times New Roman" w:cs="Times New Roman"/>
      <w:b/>
      <w:caps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rsid w:val="00c17252"/>
    <w:rPr>
      <w:rFonts w:cs="Times New Roman"/>
      <w:color w:val="0000FF"/>
      <w:u w:val="single"/>
    </w:rPr>
  </w:style>
  <w:style w:type="character" w:styleId="3" w:customStyle="1">
    <w:name w:val="Основной текст 3 Знак"/>
    <w:basedOn w:val="DefaultParagraphFont"/>
    <w:link w:val="BodyText3"/>
    <w:qFormat/>
    <w:rsid w:val="00344b40"/>
    <w:rPr>
      <w:rFonts w:ascii="Arial" w:hAnsi="Arial" w:eastAsia="Times New Roman" w:cs="Arial"/>
    </w:rPr>
  </w:style>
  <w:style w:type="character" w:styleId="Style13" w:customStyle="1">
    <w:name w:val="Текст выноски Знак"/>
    <w:basedOn w:val="DefaultParagraphFont"/>
    <w:link w:val="BalloonText"/>
    <w:uiPriority w:val="99"/>
    <w:semiHidden/>
    <w:qFormat/>
    <w:rsid w:val="0008362c"/>
    <w:rPr>
      <w:rFonts w:ascii="Tahoma" w:hAnsi="Tahoma" w:cs="Tahoma"/>
      <w:sz w:val="16"/>
      <w:szCs w:val="16"/>
    </w:rPr>
  </w:style>
  <w:style w:type="character" w:styleId="2" w:customStyle="1">
    <w:name w:val="Основной текст 2 Знак"/>
    <w:basedOn w:val="DefaultParagraphFont"/>
    <w:link w:val="BodyText2"/>
    <w:uiPriority w:val="99"/>
    <w:semiHidden/>
    <w:qFormat/>
    <w:rsid w:val="00b42a2d"/>
    <w:rPr/>
  </w:style>
  <w:style w:type="character" w:styleId="Style14" w:customStyle="1">
    <w:name w:val="Основной текст с отступом Знак"/>
    <w:basedOn w:val="DefaultParagraphFont"/>
    <w:uiPriority w:val="99"/>
    <w:semiHidden/>
    <w:qFormat/>
    <w:rsid w:val="00b42a2d"/>
    <w:rPr/>
  </w:style>
  <w:style w:type="character" w:styleId="1" w:customStyle="1">
    <w:name w:val="Заголовок 1 Знак"/>
    <w:basedOn w:val="DefaultParagraphFont"/>
    <w:qFormat/>
    <w:rsid w:val="00ca554e"/>
    <w:rPr>
      <w:rFonts w:ascii="Times New Roman" w:hAnsi="Times New Roman" w:eastAsia="Times New Roman" w:cs="Times New Roman"/>
      <w:b/>
      <w:caps/>
      <w:sz w:val="28"/>
      <w:szCs w:val="20"/>
    </w:rPr>
  </w:style>
  <w:style w:type="character" w:styleId="Style15" w:customStyle="1">
    <w:name w:val="Название Знак"/>
    <w:basedOn w:val="DefaultParagraphFont"/>
    <w:qFormat/>
    <w:rsid w:val="00ca554e"/>
    <w:rPr>
      <w:rFonts w:ascii="Times New Roman" w:hAnsi="Times New Roman" w:eastAsia="Times New Roman" w:cs="Times New Roman"/>
      <w:b/>
      <w:sz w:val="28"/>
      <w:szCs w:val="20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Droid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Droid Sans Devanagari"/>
    </w:rPr>
  </w:style>
  <w:style w:type="paragraph" w:styleId="11" w:customStyle="1">
    <w:name w:val="Обычный1"/>
    <w:qFormat/>
    <w:rsid w:val="00c1725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21" w:customStyle="1">
    <w:name w:val="Обычный2"/>
    <w:qFormat/>
    <w:rsid w:val="00c17252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ar-SA" w:bidi="ar-SA"/>
    </w:rPr>
  </w:style>
  <w:style w:type="paragraph" w:styleId="ConsPlusNormal" w:customStyle="1">
    <w:name w:val="ConsPlusNormal"/>
    <w:qFormat/>
    <w:rsid w:val="005b4113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BodyText3">
    <w:name w:val="Body Text 3"/>
    <w:basedOn w:val="Normal"/>
    <w:link w:val="3"/>
    <w:qFormat/>
    <w:rsid w:val="00344b40"/>
    <w:pPr>
      <w:widowControl w:val="false"/>
      <w:spacing w:lineRule="exact" w:line="240" w:before="140" w:after="0"/>
      <w:jc w:val="both"/>
    </w:pPr>
    <w:rPr>
      <w:rFonts w:ascii="Arial" w:hAnsi="Arial" w:eastAsia="Times New Roman" w:cs="Arial"/>
    </w:rPr>
  </w:style>
  <w:style w:type="paragraph" w:styleId="BalloonText">
    <w:name w:val="Balloon Text"/>
    <w:basedOn w:val="Normal"/>
    <w:link w:val="Style13"/>
    <w:uiPriority w:val="99"/>
    <w:semiHidden/>
    <w:unhideWhenUsed/>
    <w:qFormat/>
    <w:rsid w:val="0008362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2"/>
    <w:uiPriority w:val="99"/>
    <w:semiHidden/>
    <w:unhideWhenUsed/>
    <w:qFormat/>
    <w:rsid w:val="00b42a2d"/>
    <w:pPr>
      <w:spacing w:lineRule="auto" w:line="480" w:before="0" w:after="120"/>
    </w:pPr>
    <w:rPr/>
  </w:style>
  <w:style w:type="paragraph" w:styleId="BodyTextIndent">
    <w:name w:val="Body Text Indent"/>
    <w:basedOn w:val="Normal"/>
    <w:link w:val="Style14"/>
    <w:uiPriority w:val="99"/>
    <w:semiHidden/>
    <w:unhideWhenUsed/>
    <w:rsid w:val="00b42a2d"/>
    <w:pPr>
      <w:spacing w:before="0" w:after="120"/>
      <w:ind w:left="283"/>
    </w:pPr>
    <w:rPr/>
  </w:style>
  <w:style w:type="paragraph" w:styleId="Normal1" w:customStyle="1">
    <w:name w:val="Normal1"/>
    <w:qFormat/>
    <w:rsid w:val="00ca554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ca554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Title">
    <w:name w:val="Title"/>
    <w:basedOn w:val="Normal"/>
    <w:link w:val="Style15"/>
    <w:qFormat/>
    <w:rsid w:val="00ca554e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ConsNormal" w:customStyle="1">
    <w:name w:val="ConsNormal"/>
    <w:qFormat/>
    <w:rsid w:val="00ca554e"/>
    <w:pPr>
      <w:widowControl w:val="false"/>
      <w:suppressAutoHyphens w:val="tru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rsid w:val="00ca554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western" w:customStyle="1">
    <w:name w:val="western"/>
    <w:basedOn w:val="Normal"/>
    <w:qFormat/>
    <w:rsid w:val="00ca554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roseltorg.ru/" TargetMode="External"/><Relationship Id="rId3" Type="http://schemas.openxmlformats.org/officeDocument/2006/relationships/hyperlink" Target="http://roseltorg.ru/" TargetMode="External"/><Relationship Id="rId4" Type="http://schemas.openxmlformats.org/officeDocument/2006/relationships/hyperlink" Target="http://roseltorg.ru/" TargetMode="External"/><Relationship Id="rId5" Type="http://schemas.openxmlformats.org/officeDocument/2006/relationships/hyperlink" Target="http://roseltorg.ru/" TargetMode="External"/><Relationship Id="rId6" Type="http://schemas.openxmlformats.org/officeDocument/2006/relationships/hyperlink" Target="consultantplus://offline/ref=D4A68558A8FD10E6E491CD1D6B1D81ACFA61396BC7F47D39AD5DF340A8EAD1FB5AB32D44A96F2549U3M6H" TargetMode="External"/><Relationship Id="rId7" Type="http://schemas.openxmlformats.org/officeDocument/2006/relationships/hyperlink" Target="http://www.torgi.gov.ru/" TargetMode="External"/><Relationship Id="rId8" Type="http://schemas.openxmlformats.org/officeDocument/2006/relationships/hyperlink" Target="http://roseltorg.ru/" TargetMode="External"/><Relationship Id="rId9" Type="http://schemas.openxmlformats.org/officeDocument/2006/relationships/hyperlink" Target="http://www.torgi.gov.ru/" TargetMode="External"/><Relationship Id="rId10" Type="http://schemas.openxmlformats.org/officeDocument/2006/relationships/hyperlink" Target="http://roseltorg.ru/" TargetMode="Externa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7AA74-A66E-4ECD-A494-7F455FBE4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Application>LibreOffice/24.8.3.2$Linux_X86_64 LibreOffice_project/480$Build-2</Application>
  <AppVersion>15.0000</AppVersion>
  <Pages>5</Pages>
  <Words>2469</Words>
  <Characters>17318</Characters>
  <CharactersWithSpaces>19845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2023-07-13T04:36:00Z</dcterms:created>
  <dc:creator>Соловьев</dc:creator>
  <dc:description/>
  <dc:language>ru-RU</dc:language>
  <cp:lastModifiedBy/>
  <cp:lastPrinted>2021-05-28T05:51:00Z</cp:lastPrinted>
  <dcterms:modified xsi:type="dcterms:W3CDTF">2025-02-10T10:03:08Z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