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eastAsia="Times New Roman" w:cs="Times New Roman"/>
          <w:b/>
          <w:color w:val="000000"/>
          <w:sz w:val="24"/>
          <w:szCs w:val="24"/>
        </w:rPr>
      </w:pPr>
      <w:r>
        <w:rPr>
          <w:rFonts w:eastAsia="Times New Roman" w:cs="Times New Roman" w:ascii="Times New Roman" w:hAnsi="Times New Roman"/>
          <w:b/>
          <w:color w:val="000000"/>
          <w:sz w:val="24"/>
          <w:szCs w:val="24"/>
        </w:rPr>
        <w:t>Комитет имущественных отношений Администрации Полтавского муниципального района Омской области</w:t>
      </w:r>
    </w:p>
    <w:p>
      <w:pPr>
        <w:pStyle w:val="Normal"/>
        <w:spacing w:lineRule="auto" w:line="240" w:before="0" w:after="0"/>
        <w:jc w:val="center"/>
        <w:rPr>
          <w:rFonts w:ascii="Times New Roman" w:hAnsi="Times New Roman" w:cs="Times New Roman"/>
          <w:i/>
          <w:i/>
          <w:color w:themeColor="text1" w:val="000000"/>
          <w:sz w:val="20"/>
          <w:szCs w:val="20"/>
        </w:rPr>
      </w:pPr>
      <w:r>
        <w:rPr>
          <w:rFonts w:cs="Times New Roman" w:ascii="Times New Roman" w:hAnsi="Times New Roman"/>
          <w:i/>
          <w:color w:themeColor="text1" w:val="000000"/>
          <w:sz w:val="20"/>
          <w:szCs w:val="20"/>
        </w:rPr>
        <w:t>сообщает о проведении открытого аукциона  по продаже имущества,  в электронной форме</w:t>
      </w:r>
    </w:p>
    <w:p>
      <w:pPr>
        <w:pStyle w:val="11"/>
        <w:widowControl w:val="false"/>
        <w:tabs>
          <w:tab w:val="clear" w:pos="708"/>
          <w:tab w:val="left" w:pos="5660" w:leader="none"/>
        </w:tabs>
        <w:jc w:val="center"/>
        <w:rPr>
          <w:b/>
          <w:color w:themeColor="text1" w:val="000000"/>
          <w:sz w:val="20"/>
        </w:rPr>
      </w:pPr>
      <w:r>
        <w:rPr>
          <w:b/>
          <w:color w:themeColor="text1" w:val="000000"/>
          <w:sz w:val="20"/>
        </w:rPr>
      </w:r>
    </w:p>
    <w:p>
      <w:pPr>
        <w:pStyle w:val="11"/>
        <w:widowControl w:val="false"/>
        <w:tabs>
          <w:tab w:val="clear" w:pos="708"/>
          <w:tab w:val="left" w:pos="5660" w:leader="none"/>
        </w:tabs>
        <w:jc w:val="center"/>
        <w:rPr>
          <w:b/>
          <w:color w:themeColor="text1" w:val="000000"/>
          <w:sz w:val="20"/>
        </w:rPr>
      </w:pPr>
      <w:r>
        <w:rPr>
          <w:b/>
          <w:color w:themeColor="text1" w:val="000000"/>
          <w:sz w:val="20"/>
          <w:lang w:val="en-US"/>
        </w:rPr>
        <w:t>I</w:t>
      </w:r>
      <w:r>
        <w:rPr>
          <w:b/>
          <w:color w:themeColor="text1" w:val="000000"/>
          <w:sz w:val="20"/>
        </w:rPr>
        <w:t>. ОБЩИЕ ПОЛОЖЕНИЯ</w:t>
      </w:r>
    </w:p>
    <w:p>
      <w:pPr>
        <w:pStyle w:val="Normal"/>
        <w:spacing w:lineRule="auto" w:line="240" w:before="0" w:after="0"/>
        <w:ind w:firstLine="567"/>
        <w:jc w:val="both"/>
        <w:rPr>
          <w:rFonts w:ascii="Times New Roman" w:hAnsi="Times New Roman" w:eastAsia="Times New Roman" w:cs="Times New Roman"/>
          <w:color w:themeColor="text1" w:val="000000"/>
          <w:sz w:val="20"/>
          <w:szCs w:val="20"/>
        </w:rPr>
      </w:pPr>
      <w:r>
        <w:rPr>
          <w:rFonts w:eastAsia="Times New Roman" w:cs="Times New Roman" w:ascii="Times New Roman" w:hAnsi="Times New Roman"/>
          <w:b/>
          <w:i/>
          <w:color w:themeColor="text1" w:val="000000"/>
          <w:sz w:val="20"/>
          <w:szCs w:val="20"/>
        </w:rPr>
        <w:t xml:space="preserve"> </w:t>
      </w:r>
      <w:r>
        <w:rPr>
          <w:rFonts w:eastAsia="Times New Roman" w:cs="Times New Roman" w:ascii="Times New Roman" w:hAnsi="Times New Roman"/>
          <w:b/>
          <w:i/>
          <w:color w:themeColor="text1" w:val="000000"/>
          <w:sz w:val="20"/>
          <w:szCs w:val="20"/>
        </w:rPr>
        <w:t xml:space="preserve">1. Собственник продаваемого имущества – </w:t>
      </w:r>
      <w:r>
        <w:rPr>
          <w:rFonts w:eastAsia="Times New Roman" w:cs="Times New Roman" w:ascii="Times New Roman" w:hAnsi="Times New Roman"/>
          <w:color w:themeColor="text1" w:val="000000"/>
          <w:sz w:val="20"/>
          <w:szCs w:val="20"/>
        </w:rPr>
        <w:t>Муниципальное образование Полтавский муниципальный район Омской области</w:t>
      </w:r>
    </w:p>
    <w:p>
      <w:pPr>
        <w:pStyle w:val="Normal"/>
        <w:spacing w:lineRule="auto" w:line="240" w:before="0" w:after="0"/>
        <w:ind w:firstLine="567"/>
        <w:jc w:val="both"/>
        <w:rPr>
          <w:rFonts w:ascii="Times New Roman" w:hAnsi="Times New Roman" w:eastAsia="Times New Roman" w:cs="Times New Roman"/>
          <w:color w:themeColor="text1" w:val="000000"/>
          <w:sz w:val="20"/>
          <w:szCs w:val="20"/>
        </w:rPr>
      </w:pPr>
      <w:r>
        <w:rPr>
          <w:rFonts w:cs="Times New Roman" w:ascii="Times New Roman" w:hAnsi="Times New Roman"/>
          <w:b/>
          <w:i/>
          <w:color w:themeColor="text1" w:val="000000"/>
          <w:sz w:val="20"/>
        </w:rPr>
        <w:t xml:space="preserve"> </w:t>
      </w:r>
      <w:r>
        <w:rPr>
          <w:rFonts w:cs="Times New Roman" w:ascii="Times New Roman" w:hAnsi="Times New Roman"/>
          <w:b/>
          <w:i/>
          <w:color w:themeColor="text1" w:val="000000"/>
          <w:sz w:val="20"/>
        </w:rPr>
        <w:t xml:space="preserve">2. Организатор торгов -  </w:t>
      </w:r>
      <w:r>
        <w:rPr>
          <w:rFonts w:eastAsia="Times New Roman" w:cs="Times New Roman" w:ascii="Times New Roman" w:hAnsi="Times New Roman"/>
          <w:color w:themeColor="text1" w:val="000000"/>
          <w:sz w:val="20"/>
          <w:szCs w:val="20"/>
        </w:rPr>
        <w:t>Комитет имущественных отношений Администрации Полтавского муниципального района Омской области</w:t>
      </w:r>
    </w:p>
    <w:p>
      <w:pPr>
        <w:pStyle w:val="11"/>
        <w:widowControl w:val="false"/>
        <w:tabs>
          <w:tab w:val="clear" w:pos="708"/>
          <w:tab w:val="left" w:pos="5660" w:leader="none"/>
        </w:tabs>
        <w:ind w:firstLine="567"/>
        <w:jc w:val="both"/>
        <w:rPr>
          <w:i/>
          <w:i/>
          <w:color w:themeColor="text1" w:val="000000"/>
          <w:sz w:val="20"/>
        </w:rPr>
      </w:pPr>
      <w:r>
        <w:rPr>
          <w:b/>
          <w:i/>
          <w:color w:themeColor="text1" w:val="000000"/>
          <w:sz w:val="20"/>
        </w:rPr>
        <w:t xml:space="preserve"> </w:t>
      </w:r>
      <w:r>
        <w:rPr>
          <w:b/>
          <w:i/>
          <w:color w:themeColor="text1" w:val="000000"/>
          <w:sz w:val="20"/>
        </w:rPr>
        <w:t>3</w:t>
      </w:r>
      <w:r>
        <w:rPr>
          <w:i/>
          <w:color w:themeColor="text1" w:val="000000"/>
          <w:sz w:val="20"/>
        </w:rPr>
        <w:t xml:space="preserve">. </w:t>
      </w:r>
      <w:r>
        <w:rPr>
          <w:b/>
          <w:i/>
          <w:color w:themeColor="text1" w:val="000000"/>
          <w:sz w:val="20"/>
        </w:rPr>
        <w:t>Форма торгов (способ приватизации) –</w:t>
      </w:r>
      <w:r>
        <w:rPr>
          <w:i/>
          <w:color w:themeColor="text1" w:val="000000"/>
          <w:sz w:val="20"/>
        </w:rPr>
        <w:t xml:space="preserve"> </w:t>
      </w:r>
      <w:r>
        <w:rPr>
          <w:color w:val="000000"/>
          <w:sz w:val="20"/>
        </w:rPr>
        <w:t>Аукцион в электронной форме открытый по составу участников и по форме подачи предложений о цене муниципального имущества</w:t>
      </w:r>
      <w:r>
        <w:rPr>
          <w:i/>
          <w:color w:themeColor="text1" w:val="000000"/>
          <w:sz w:val="20"/>
        </w:rPr>
        <w:t>.</w:t>
      </w:r>
    </w:p>
    <w:p>
      <w:pPr>
        <w:pStyle w:val="11"/>
        <w:widowControl w:val="false"/>
        <w:tabs>
          <w:tab w:val="clear" w:pos="708"/>
          <w:tab w:val="left" w:pos="5660" w:leader="none"/>
        </w:tabs>
        <w:ind w:firstLine="567"/>
        <w:jc w:val="both"/>
        <w:rPr>
          <w:color w:themeColor="text1" w:val="000000"/>
          <w:sz w:val="20"/>
        </w:rPr>
      </w:pPr>
      <w:r>
        <w:rPr>
          <w:b/>
          <w:i/>
          <w:color w:themeColor="text1" w:val="000000"/>
          <w:sz w:val="20"/>
        </w:rPr>
        <w:t xml:space="preserve"> </w:t>
      </w:r>
      <w:r>
        <w:rPr>
          <w:b/>
          <w:i/>
          <w:color w:themeColor="text1" w:val="000000"/>
          <w:sz w:val="20"/>
        </w:rPr>
        <w:t xml:space="preserve">4.  Дата начала приема заявок на участие в аукционе </w:t>
      </w:r>
      <w:r>
        <w:rPr>
          <w:color w:themeColor="text1" w:val="000000"/>
          <w:sz w:val="20"/>
        </w:rPr>
        <w:t xml:space="preserve">– </w:t>
      </w:r>
      <w:r>
        <w:rPr>
          <w:color w:themeColor="text1" w:val="000000"/>
          <w:sz w:val="20"/>
        </w:rPr>
        <w:t>10</w:t>
      </w:r>
      <w:r>
        <w:rPr>
          <w:color w:themeColor="text1" w:val="000000"/>
          <w:sz w:val="20"/>
        </w:rPr>
        <w:t xml:space="preserve"> </w:t>
      </w:r>
      <w:r>
        <w:rPr>
          <w:color w:themeColor="text1" w:val="000000"/>
          <w:sz w:val="20"/>
        </w:rPr>
        <w:t>февраля</w:t>
      </w:r>
      <w:r>
        <w:rPr>
          <w:color w:themeColor="text1" w:val="000000"/>
          <w:sz w:val="20"/>
        </w:rPr>
        <w:t xml:space="preserve"> 202</w:t>
      </w:r>
      <w:r>
        <w:rPr>
          <w:color w:themeColor="text1" w:val="000000"/>
          <w:sz w:val="20"/>
        </w:rPr>
        <w:t>5</w:t>
      </w:r>
      <w:r>
        <w:rPr>
          <w:color w:themeColor="text1" w:val="000000"/>
          <w:sz w:val="20"/>
        </w:rPr>
        <w:t xml:space="preserve"> г.</w:t>
      </w:r>
    </w:p>
    <w:p>
      <w:pPr>
        <w:pStyle w:val="11"/>
        <w:widowControl w:val="false"/>
        <w:tabs>
          <w:tab w:val="clear" w:pos="708"/>
          <w:tab w:val="left" w:pos="5660" w:leader="none"/>
        </w:tabs>
        <w:ind w:firstLine="567"/>
        <w:jc w:val="both"/>
        <w:rPr>
          <w:i/>
          <w:i/>
          <w:color w:themeColor="text1" w:val="000000"/>
          <w:sz w:val="20"/>
        </w:rPr>
      </w:pPr>
      <w:r>
        <w:rPr>
          <w:i/>
          <w:color w:themeColor="text1" w:val="000000"/>
          <w:sz w:val="20"/>
        </w:rPr>
        <w:t xml:space="preserve"> </w:t>
      </w:r>
      <w:r>
        <w:rPr>
          <w:i/>
          <w:color w:themeColor="text1" w:val="000000"/>
          <w:sz w:val="20"/>
        </w:rPr>
        <w:t>5.</w:t>
      </w:r>
      <w:r>
        <w:rPr>
          <w:color w:themeColor="text1" w:val="000000"/>
          <w:sz w:val="20"/>
        </w:rPr>
        <w:t xml:space="preserve"> </w:t>
      </w:r>
      <w:r>
        <w:rPr>
          <w:i/>
          <w:color w:themeColor="text1" w:val="000000"/>
          <w:sz w:val="20"/>
        </w:rPr>
        <w:t xml:space="preserve"> </w:t>
      </w:r>
      <w:r>
        <w:rPr>
          <w:b/>
          <w:i/>
          <w:color w:themeColor="text1" w:val="000000"/>
          <w:sz w:val="20"/>
        </w:rPr>
        <w:t>Дата окончания  приема заявок на участие в аукционе</w:t>
      </w:r>
      <w:r>
        <w:rPr>
          <w:i/>
          <w:color w:themeColor="text1" w:val="000000"/>
          <w:sz w:val="20"/>
        </w:rPr>
        <w:t xml:space="preserve"> </w:t>
      </w:r>
      <w:r>
        <w:rPr>
          <w:color w:themeColor="text1" w:val="000000"/>
          <w:sz w:val="20"/>
        </w:rPr>
        <w:t xml:space="preserve"> -  </w:t>
      </w:r>
      <w:r>
        <w:rPr>
          <w:color w:themeColor="text1" w:val="000000"/>
          <w:sz w:val="20"/>
        </w:rPr>
        <w:t>10</w:t>
      </w:r>
      <w:r>
        <w:rPr>
          <w:color w:themeColor="text1" w:val="000000"/>
          <w:sz w:val="20"/>
        </w:rPr>
        <w:t xml:space="preserve"> </w:t>
      </w:r>
      <w:r>
        <w:rPr>
          <w:color w:themeColor="text1" w:val="000000"/>
          <w:sz w:val="20"/>
        </w:rPr>
        <w:t>марта</w:t>
      </w:r>
      <w:r>
        <w:rPr>
          <w:color w:themeColor="text1" w:val="000000"/>
          <w:sz w:val="20"/>
        </w:rPr>
        <w:t xml:space="preserve"> 202</w:t>
      </w:r>
      <w:r>
        <w:rPr>
          <w:color w:themeColor="text1" w:val="000000"/>
          <w:sz w:val="20"/>
        </w:rPr>
        <w:t>5</w:t>
      </w:r>
      <w:r>
        <w:rPr>
          <w:color w:themeColor="text1" w:val="000000"/>
          <w:sz w:val="20"/>
        </w:rPr>
        <w:t xml:space="preserve"> г.</w:t>
      </w:r>
    </w:p>
    <w:p>
      <w:pPr>
        <w:pStyle w:val="11"/>
        <w:widowControl w:val="false"/>
        <w:tabs>
          <w:tab w:val="clear" w:pos="708"/>
          <w:tab w:val="left" w:pos="5660" w:leader="none"/>
        </w:tabs>
        <w:ind w:firstLine="567"/>
        <w:jc w:val="both"/>
        <w:rPr>
          <w:color w:val="000000"/>
          <w:sz w:val="20"/>
        </w:rPr>
      </w:pPr>
      <w:r>
        <w:rPr>
          <w:i/>
          <w:color w:themeColor="text1" w:val="000000"/>
          <w:sz w:val="20"/>
        </w:rPr>
        <w:t xml:space="preserve"> </w:t>
      </w:r>
      <w:r>
        <w:rPr>
          <w:i/>
          <w:color w:themeColor="text1" w:val="000000"/>
          <w:sz w:val="20"/>
        </w:rPr>
        <w:t>6. М</w:t>
      </w:r>
      <w:r>
        <w:rPr>
          <w:b/>
          <w:i/>
          <w:color w:themeColor="text1" w:val="000000"/>
          <w:sz w:val="20"/>
        </w:rPr>
        <w:t>есто приема заявок</w:t>
      </w:r>
      <w:r>
        <w:rPr>
          <w:i/>
          <w:color w:themeColor="text1" w:val="000000"/>
          <w:sz w:val="20"/>
        </w:rPr>
        <w:t xml:space="preserve"> </w:t>
      </w:r>
      <w:r>
        <w:rPr>
          <w:color w:themeColor="text1" w:val="000000"/>
          <w:sz w:val="20"/>
        </w:rPr>
        <w:t>–</w:t>
      </w:r>
      <w:r>
        <w:rPr>
          <w:rFonts w:eastAsia="Times New Roman" w:cs="Times New Roman"/>
          <w:color w:val="000000"/>
          <w:sz w:val="20"/>
          <w:szCs w:val="20"/>
        </w:rPr>
        <w:t xml:space="preserve"> </w:t>
      </w:r>
      <w:r>
        <w:rPr>
          <w:rStyle w:val="Hyperlink"/>
          <w:rFonts w:eastAsia="Times New Roman" w:cs="Times New Roman"/>
          <w:color w:val="000000"/>
          <w:sz w:val="20"/>
          <w:szCs w:val="20"/>
          <w:u w:val="none"/>
        </w:rPr>
        <w:t xml:space="preserve">на сайте Единой электронной торговой площадки </w:t>
      </w:r>
      <w:hyperlink r:id="rId2">
        <w:r>
          <w:rPr>
            <w:rStyle w:val="Style8"/>
            <w:rFonts w:eastAsia="Times New Roman"/>
            <w:b/>
            <w:sz w:val="20"/>
            <w:szCs w:val="20"/>
          </w:rPr>
          <w:t>roseltorg.ru</w:t>
        </w:r>
      </w:hyperlink>
      <w:r>
        <w:rPr>
          <w:rFonts w:eastAsia="Times New Roman" w:cs="Times New Roman"/>
          <w:color w:val="000000"/>
          <w:sz w:val="20"/>
          <w:szCs w:val="20"/>
          <w:u w:val="none"/>
        </w:rPr>
        <w:t xml:space="preserve">.  </w:t>
      </w:r>
    </w:p>
    <w:p>
      <w:pPr>
        <w:pStyle w:val="11"/>
        <w:widowControl w:val="false"/>
        <w:tabs>
          <w:tab w:val="clear" w:pos="708"/>
          <w:tab w:val="left" w:pos="5660" w:leader="none"/>
        </w:tabs>
        <w:ind w:firstLine="567"/>
        <w:jc w:val="both"/>
        <w:rPr>
          <w:color w:themeColor="text1" w:val="000000"/>
          <w:sz w:val="20"/>
        </w:rPr>
      </w:pPr>
      <w:r>
        <w:rPr>
          <w:b/>
          <w:i/>
          <w:color w:themeColor="text1" w:val="000000"/>
          <w:sz w:val="20"/>
        </w:rPr>
        <w:t>7.</w:t>
      </w:r>
      <w:r>
        <w:rPr>
          <w:i/>
          <w:color w:themeColor="text1" w:val="000000"/>
          <w:sz w:val="20"/>
        </w:rPr>
        <w:t xml:space="preserve"> </w:t>
      </w:r>
      <w:r>
        <w:rPr>
          <w:b/>
          <w:i/>
          <w:color w:themeColor="text1" w:val="000000"/>
          <w:sz w:val="20"/>
        </w:rPr>
        <w:t>Дата, время и место определения участников аукциона</w:t>
      </w:r>
      <w:r>
        <w:rPr>
          <w:i/>
          <w:color w:themeColor="text1" w:val="000000"/>
          <w:sz w:val="20"/>
        </w:rPr>
        <w:t xml:space="preserve"> </w:t>
      </w:r>
      <w:r>
        <w:rPr>
          <w:color w:themeColor="text1" w:val="000000"/>
          <w:sz w:val="20"/>
        </w:rPr>
        <w:t>– 1</w:t>
      </w:r>
      <w:r>
        <w:rPr>
          <w:color w:themeColor="text1" w:val="000000"/>
          <w:sz w:val="20"/>
        </w:rPr>
        <w:t>3</w:t>
      </w:r>
      <w:r>
        <w:rPr>
          <w:color w:themeColor="text1" w:val="000000"/>
          <w:sz w:val="20"/>
        </w:rPr>
        <w:t xml:space="preserve"> </w:t>
      </w:r>
      <w:r>
        <w:rPr>
          <w:color w:themeColor="text1" w:val="000000"/>
          <w:sz w:val="20"/>
        </w:rPr>
        <w:t>марта</w:t>
      </w:r>
      <w:r>
        <w:rPr>
          <w:color w:themeColor="text1" w:val="000000"/>
          <w:sz w:val="20"/>
        </w:rPr>
        <w:t xml:space="preserve"> 202</w:t>
      </w:r>
      <w:r>
        <w:rPr>
          <w:color w:themeColor="text1" w:val="000000"/>
          <w:sz w:val="20"/>
        </w:rPr>
        <w:t>5</w:t>
      </w:r>
      <w:r>
        <w:rPr>
          <w:color w:themeColor="text1" w:val="000000"/>
          <w:sz w:val="20"/>
        </w:rPr>
        <w:t xml:space="preserve"> г. в 09-00 по местному  времени по адресу: Омская область, Полтавский район, р.п. Полтавка, ул. Ленина, д.6 малый зал.</w:t>
      </w:r>
    </w:p>
    <w:p>
      <w:pPr>
        <w:pStyle w:val="11"/>
        <w:widowControl w:val="false"/>
        <w:tabs>
          <w:tab w:val="clear" w:pos="708"/>
          <w:tab w:val="left" w:pos="5660" w:leader="none"/>
        </w:tabs>
        <w:ind w:firstLine="567"/>
        <w:jc w:val="both"/>
        <w:rPr>
          <w:color w:themeColor="text1" w:val="000000"/>
          <w:sz w:val="20"/>
        </w:rPr>
      </w:pPr>
      <w:r>
        <w:rPr>
          <w:b/>
          <w:i/>
          <w:color w:themeColor="text1" w:val="000000"/>
          <w:sz w:val="20"/>
        </w:rPr>
        <w:t>8</w:t>
      </w:r>
      <w:r>
        <w:rPr>
          <w:i/>
          <w:color w:themeColor="text1" w:val="000000"/>
          <w:sz w:val="20"/>
        </w:rPr>
        <w:t xml:space="preserve">. </w:t>
      </w:r>
      <w:r>
        <w:rPr>
          <w:b/>
          <w:i/>
          <w:color w:themeColor="text1" w:val="000000"/>
          <w:sz w:val="20"/>
        </w:rPr>
        <w:t>Дата, время и место проведения аукциона в</w:t>
      </w:r>
      <w:r>
        <w:rPr>
          <w:color w:themeColor="text1" w:val="000000"/>
          <w:sz w:val="20"/>
        </w:rPr>
        <w:t xml:space="preserve"> </w:t>
      </w:r>
      <w:r>
        <w:rPr>
          <w:b/>
          <w:i/>
          <w:color w:themeColor="text1" w:val="000000"/>
          <w:sz w:val="20"/>
        </w:rPr>
        <w:t>электронной форме</w:t>
      </w:r>
      <w:r>
        <w:rPr>
          <w:i/>
          <w:color w:themeColor="text1" w:val="000000"/>
          <w:sz w:val="20"/>
        </w:rPr>
        <w:t xml:space="preserve"> </w:t>
      </w:r>
      <w:r>
        <w:rPr>
          <w:color w:themeColor="text1" w:val="000000"/>
          <w:sz w:val="20"/>
        </w:rPr>
        <w:t>– 1</w:t>
      </w:r>
      <w:r>
        <w:rPr>
          <w:color w:themeColor="text1" w:val="000000"/>
          <w:sz w:val="20"/>
        </w:rPr>
        <w:t>7</w:t>
      </w:r>
      <w:r>
        <w:rPr>
          <w:color w:themeColor="text1" w:val="000000"/>
          <w:sz w:val="20"/>
        </w:rPr>
        <w:t xml:space="preserve"> </w:t>
      </w:r>
      <w:r>
        <w:rPr>
          <w:color w:themeColor="text1" w:val="000000"/>
          <w:sz w:val="20"/>
        </w:rPr>
        <w:t>марта</w:t>
      </w:r>
      <w:r>
        <w:rPr>
          <w:color w:themeColor="text1" w:val="000000"/>
          <w:sz w:val="20"/>
        </w:rPr>
        <w:t xml:space="preserve"> 202</w:t>
      </w:r>
      <w:r>
        <w:rPr>
          <w:color w:themeColor="text1" w:val="000000"/>
          <w:sz w:val="20"/>
        </w:rPr>
        <w:t>5</w:t>
      </w:r>
      <w:r>
        <w:rPr>
          <w:color w:themeColor="text1" w:val="000000"/>
          <w:sz w:val="20"/>
        </w:rPr>
        <w:t xml:space="preserve"> г. в 09-00 по местному времени на </w:t>
      </w:r>
      <w:r>
        <w:rPr>
          <w:rStyle w:val="Hyperlink"/>
          <w:rFonts w:eastAsia="Times New Roman" w:cs="Times New Roman"/>
          <w:b/>
          <w:color w:val="000000"/>
          <w:sz w:val="20"/>
          <w:szCs w:val="20"/>
          <w:u w:val="none"/>
        </w:rPr>
        <w:t xml:space="preserve">Единой электронной торговой площадки </w:t>
      </w:r>
      <w:hyperlink r:id="rId3">
        <w:r>
          <w:rPr>
            <w:rStyle w:val="Style8"/>
            <w:rFonts w:eastAsia="Times New Roman"/>
            <w:b/>
            <w:sz w:val="20"/>
            <w:szCs w:val="20"/>
          </w:rPr>
          <w:t>roseltorg.ru</w:t>
        </w:r>
      </w:hyperlink>
      <w:r>
        <w:rPr>
          <w:rStyle w:val="Hyperlink"/>
          <w:rFonts w:eastAsia="Times New Roman"/>
          <w:b w:val="false"/>
          <w:bCs w:val="false"/>
          <w:sz w:val="20"/>
          <w:szCs w:val="20"/>
          <w:u w:val="none"/>
        </w:rPr>
        <w:t>.</w:t>
      </w:r>
    </w:p>
    <w:p>
      <w:pPr>
        <w:pStyle w:val="11"/>
        <w:widowControl w:val="false"/>
        <w:tabs>
          <w:tab w:val="clear" w:pos="708"/>
          <w:tab w:val="left" w:pos="5660" w:leader="none"/>
        </w:tabs>
        <w:ind w:firstLine="567"/>
        <w:jc w:val="both"/>
        <w:rPr>
          <w:color w:themeColor="text1" w:val="000000"/>
          <w:sz w:val="20"/>
        </w:rPr>
      </w:pPr>
      <w:r>
        <w:rPr>
          <w:b/>
          <w:i/>
          <w:color w:themeColor="text1" w:val="000000"/>
          <w:sz w:val="20"/>
        </w:rPr>
        <w:t>9. Средства платежа</w:t>
      </w:r>
      <w:r>
        <w:rPr>
          <w:b/>
          <w:color w:themeColor="text1" w:val="000000"/>
          <w:sz w:val="20"/>
        </w:rPr>
        <w:t xml:space="preserve"> – </w:t>
      </w:r>
      <w:r>
        <w:rPr>
          <w:color w:themeColor="text1" w:val="000000"/>
          <w:sz w:val="20"/>
        </w:rPr>
        <w:t>денежные средства в валюте Российской Федерации (рубли).</w:t>
      </w:r>
    </w:p>
    <w:p>
      <w:pPr>
        <w:pStyle w:val="11"/>
        <w:widowControl w:val="false"/>
        <w:ind w:firstLine="567"/>
        <w:jc w:val="both"/>
        <w:rPr>
          <w:color w:themeColor="text1" w:val="000000"/>
          <w:sz w:val="20"/>
        </w:rPr>
      </w:pPr>
      <w:r>
        <w:rPr>
          <w:b/>
          <w:i/>
          <w:color w:themeColor="text1" w:val="000000"/>
          <w:sz w:val="20"/>
        </w:rPr>
        <w:t>10. Обременения имущества</w:t>
      </w:r>
      <w:r>
        <w:rPr>
          <w:color w:themeColor="text1" w:val="000000"/>
          <w:sz w:val="20"/>
        </w:rPr>
        <w:t xml:space="preserve"> – нет.</w:t>
      </w:r>
    </w:p>
    <w:p>
      <w:pPr>
        <w:pStyle w:val="Normal"/>
        <w:spacing w:before="0" w:after="0"/>
        <w:ind w:firstLine="567"/>
        <w:jc w:val="center"/>
        <w:rPr>
          <w:rFonts w:ascii="Times New Roman" w:hAnsi="Times New Roman" w:cs="Times New Roman"/>
          <w:b/>
          <w:color w:themeColor="text1" w:val="000000"/>
          <w:sz w:val="20"/>
          <w:szCs w:val="20"/>
        </w:rPr>
      </w:pPr>
      <w:r>
        <w:rPr>
          <w:rFonts w:cs="Times New Roman" w:ascii="Times New Roman" w:hAnsi="Times New Roman"/>
          <w:b/>
          <w:color w:themeColor="text1" w:val="000000"/>
          <w:sz w:val="20"/>
          <w:szCs w:val="20"/>
        </w:rPr>
      </w:r>
    </w:p>
    <w:p>
      <w:pPr>
        <w:pStyle w:val="Normal"/>
        <w:spacing w:before="0" w:after="0"/>
        <w:ind w:firstLine="567"/>
        <w:jc w:val="center"/>
        <w:rPr>
          <w:rFonts w:ascii="Times New Roman" w:hAnsi="Times New Roman" w:cs="Times New Roman"/>
          <w:b/>
          <w:color w:themeColor="text1" w:val="000000"/>
          <w:sz w:val="20"/>
          <w:szCs w:val="20"/>
        </w:rPr>
      </w:pPr>
      <w:r>
        <w:rPr>
          <w:rFonts w:cs="Times New Roman" w:ascii="Times New Roman" w:hAnsi="Times New Roman"/>
          <w:b/>
          <w:color w:themeColor="text1" w:val="000000"/>
          <w:sz w:val="20"/>
          <w:szCs w:val="20"/>
        </w:rPr>
        <w:t>II. ХАРАКТЕРИСТИКА ИМУЩЕСТВА</w:t>
      </w:r>
    </w:p>
    <w:p>
      <w:pPr>
        <w:pStyle w:val="11"/>
        <w:widowControl w:val="false"/>
        <w:ind w:firstLine="567"/>
        <w:jc w:val="both"/>
        <w:rPr>
          <w:color w:themeColor="text1" w:val="000000"/>
          <w:sz w:val="20"/>
        </w:rPr>
      </w:pPr>
      <w:r>
        <w:rPr>
          <w:color w:themeColor="text1" w:val="000000"/>
          <w:sz w:val="20"/>
        </w:rPr>
      </w:r>
    </w:p>
    <w:p>
      <w:pPr>
        <w:pStyle w:val="Normal"/>
        <w:spacing w:before="0" w:after="0"/>
        <w:ind w:firstLine="567"/>
        <w:jc w:val="both"/>
        <w:rPr>
          <w:rFonts w:ascii="Times New Roman" w:hAnsi="Times New Roman" w:eastAsia="Times New Roman" w:cs="Times New Roman"/>
          <w:color w:themeColor="text1" w:val="000000"/>
          <w:sz w:val="20"/>
          <w:szCs w:val="20"/>
        </w:rPr>
      </w:pPr>
      <w:r>
        <w:rPr>
          <w:rFonts w:cs="Times New Roman" w:ascii="Times New Roman" w:hAnsi="Times New Roman"/>
          <w:b/>
          <w:color w:themeColor="text1" w:val="000000"/>
          <w:sz w:val="20"/>
        </w:rPr>
        <w:t>Лот № 1</w:t>
      </w:r>
      <w:r>
        <w:rPr>
          <w:rFonts w:cs="Times New Roman" w:ascii="Times New Roman" w:hAnsi="Times New Roman"/>
          <w:color w:themeColor="text1" w:val="000000"/>
          <w:sz w:val="20"/>
        </w:rPr>
        <w:t>.</w:t>
      </w:r>
      <w:r>
        <w:rPr>
          <w:rFonts w:cs="Times New Roman" w:ascii="Times New Roman" w:hAnsi="Times New Roman"/>
          <w:sz w:val="20"/>
        </w:rPr>
        <w:t xml:space="preserve"> </w:t>
      </w:r>
      <w:r>
        <w:rPr>
          <w:rFonts w:eastAsia="Times New Roman" w:cs="Times New Roman" w:ascii="Times New Roman" w:hAnsi="Times New Roman"/>
          <w:color w:themeColor="text1" w:val="000000"/>
          <w:sz w:val="20"/>
          <w:szCs w:val="20"/>
        </w:rPr>
        <w:t>Нежилое здание – МОУ «Длинновская ООШ», площадь: общая 404,10 кв.м, Литер: А, кадастровый номер 55:22:150301:183, адрес (местоположение): Омская область, Полтавский район, д. Длинное, ул. Центральная, д. 31, год постройки 1968,  фундамент бетонный ленточный, стены кирпичные, крыша железо на стропилах, деревянные по лагам, земельный участок общей площадью 6411 кв.м., земли населенных пунктов для осуществления учебного процесса, адрес (местоположение) Омская область, Полтавский район, д. Длинное, ул. Центральная, 31, кадастровый номер 55:22:150301:18.</w:t>
      </w:r>
    </w:p>
    <w:p>
      <w:pPr>
        <w:pStyle w:val="Normal"/>
        <w:spacing w:before="0" w:after="0"/>
        <w:ind w:firstLine="567"/>
        <w:jc w:val="both"/>
        <w:rPr>
          <w:rFonts w:ascii="Times New Roman" w:hAnsi="Times New Roman" w:cs="Times New Roman"/>
          <w:b/>
          <w:sz w:val="20"/>
          <w:szCs w:val="20"/>
        </w:rPr>
      </w:pPr>
      <w:r>
        <w:rPr>
          <w:rFonts w:cs="Times New Roman" w:ascii="Times New Roman" w:hAnsi="Times New Roman"/>
          <w:b/>
          <w:i/>
        </w:rPr>
        <w:t xml:space="preserve">  </w:t>
      </w:r>
      <w:r>
        <w:rPr>
          <w:rFonts w:cs="Times New Roman" w:ascii="Times New Roman" w:hAnsi="Times New Roman"/>
          <w:b/>
          <w:sz w:val="20"/>
          <w:szCs w:val="20"/>
        </w:rPr>
        <w:t>Начальная цена продажи – 123000,00 руб.</w:t>
      </w:r>
    </w:p>
    <w:p>
      <w:pPr>
        <w:pStyle w:val="Normal"/>
        <w:spacing w:before="0" w:after="0"/>
        <w:ind w:firstLine="567"/>
        <w:jc w:val="both"/>
        <w:rPr>
          <w:rFonts w:ascii="Times New Roman" w:hAnsi="Times New Roman" w:cs="Times New Roman"/>
          <w:b/>
          <w:sz w:val="20"/>
          <w:szCs w:val="20"/>
        </w:rPr>
      </w:pPr>
      <w:r>
        <w:rPr>
          <w:rFonts w:cs="Times New Roman" w:ascii="Times New Roman" w:hAnsi="Times New Roman"/>
          <w:b/>
          <w:sz w:val="20"/>
          <w:szCs w:val="20"/>
        </w:rPr>
        <w:t xml:space="preserve">  </w:t>
      </w:r>
      <w:r>
        <w:rPr>
          <w:rFonts w:cs="Times New Roman" w:ascii="Times New Roman" w:hAnsi="Times New Roman"/>
          <w:b/>
          <w:sz w:val="20"/>
          <w:szCs w:val="20"/>
        </w:rPr>
        <w:t>Шаг аукциона -  6150,00 руб.</w:t>
      </w:r>
    </w:p>
    <w:p>
      <w:pPr>
        <w:pStyle w:val="Normal"/>
        <w:spacing w:before="0" w:after="0"/>
        <w:ind w:firstLine="567"/>
        <w:jc w:val="both"/>
        <w:rPr>
          <w:rFonts w:ascii="Times New Roman" w:hAnsi="Times New Roman" w:cs="Times New Roman"/>
          <w:b/>
          <w:sz w:val="20"/>
          <w:szCs w:val="20"/>
        </w:rPr>
      </w:pPr>
      <w:r>
        <w:rPr>
          <w:rFonts w:cs="Times New Roman" w:ascii="Times New Roman" w:hAnsi="Times New Roman"/>
          <w:b/>
          <w:sz w:val="20"/>
          <w:szCs w:val="20"/>
        </w:rPr>
        <w:t xml:space="preserve">  </w:t>
      </w:r>
      <w:r>
        <w:rPr>
          <w:rFonts w:cs="Times New Roman" w:ascii="Times New Roman" w:hAnsi="Times New Roman"/>
          <w:b/>
          <w:sz w:val="20"/>
          <w:szCs w:val="20"/>
        </w:rPr>
        <w:t>Сумма задатка – 12300,00 руб.</w:t>
      </w:r>
    </w:p>
    <w:p>
      <w:pPr>
        <w:pStyle w:val="11"/>
        <w:widowControl w:val="false"/>
        <w:ind w:firstLine="567"/>
        <w:jc w:val="both"/>
        <w:rPr>
          <w:rFonts w:eastAsia="" w:eastAsiaTheme="minorEastAsia"/>
          <w:color w:themeColor="text1" w:val="000000"/>
          <w:sz w:val="20"/>
        </w:rPr>
      </w:pPr>
      <w:r>
        <w:rPr>
          <w:rFonts w:eastAsia="" w:eastAsiaTheme="minorEastAsia"/>
          <w:color w:themeColor="text1" w:val="000000"/>
          <w:sz w:val="20"/>
        </w:rPr>
      </w:r>
    </w:p>
    <w:p>
      <w:pPr>
        <w:pStyle w:val="Normal"/>
        <w:spacing w:lineRule="auto" w:line="240" w:before="0" w:after="0"/>
        <w:ind w:firstLine="567"/>
        <w:jc w:val="both"/>
        <w:rPr>
          <w:rFonts w:ascii="Times New Roman" w:hAnsi="Times New Roman" w:eastAsia="Times New Roman" w:cs="Times New Roman"/>
          <w:color w:val="FF0000"/>
          <w:sz w:val="20"/>
          <w:szCs w:val="20"/>
        </w:rPr>
      </w:pPr>
      <w:r>
        <w:rPr>
          <w:rFonts w:eastAsia="Times New Roman" w:cs="Times New Roman" w:ascii="Times New Roman" w:hAnsi="Times New Roman"/>
          <w:color w:themeColor="text1" w:val="000000"/>
          <w:sz w:val="20"/>
          <w:szCs w:val="20"/>
        </w:rPr>
        <w:t>Аукцион проводится в соответствии с Распоряжением Комитета имущественных отношений администрации Полтавского муниципального района» от 0</w:t>
      </w:r>
      <w:r>
        <w:rPr>
          <w:rFonts w:eastAsia="Times New Roman" w:cs="Times New Roman" w:ascii="Times New Roman" w:hAnsi="Times New Roman"/>
          <w:color w:themeColor="text1" w:val="000000"/>
          <w:sz w:val="20"/>
          <w:szCs w:val="20"/>
        </w:rPr>
        <w:t>4</w:t>
      </w:r>
      <w:r>
        <w:rPr>
          <w:rFonts w:eastAsia="Times New Roman" w:cs="Times New Roman" w:ascii="Times New Roman" w:hAnsi="Times New Roman"/>
          <w:color w:themeColor="text1" w:val="000000"/>
          <w:sz w:val="20"/>
          <w:szCs w:val="20"/>
        </w:rPr>
        <w:t>.</w:t>
      </w:r>
      <w:r>
        <w:rPr>
          <w:rFonts w:eastAsia="Times New Roman" w:cs="Times New Roman" w:ascii="Times New Roman" w:hAnsi="Times New Roman"/>
          <w:color w:themeColor="text1" w:val="000000"/>
          <w:sz w:val="20"/>
          <w:szCs w:val="20"/>
        </w:rPr>
        <w:t>02</w:t>
      </w:r>
      <w:r>
        <w:rPr>
          <w:rFonts w:eastAsia="Times New Roman" w:cs="Times New Roman" w:ascii="Times New Roman" w:hAnsi="Times New Roman"/>
          <w:color w:themeColor="text1" w:val="000000"/>
          <w:sz w:val="20"/>
          <w:szCs w:val="20"/>
        </w:rPr>
        <w:t>.202</w:t>
      </w:r>
      <w:r>
        <w:rPr>
          <w:rFonts w:eastAsia="Times New Roman" w:cs="Times New Roman" w:ascii="Times New Roman" w:hAnsi="Times New Roman"/>
          <w:color w:themeColor="text1" w:val="000000"/>
          <w:sz w:val="20"/>
          <w:szCs w:val="20"/>
        </w:rPr>
        <w:t>5</w:t>
      </w:r>
      <w:r>
        <w:rPr>
          <w:rFonts w:eastAsia="Times New Roman" w:cs="Times New Roman" w:ascii="Times New Roman" w:hAnsi="Times New Roman"/>
          <w:color w:themeColor="text1" w:val="000000"/>
          <w:sz w:val="20"/>
          <w:szCs w:val="20"/>
        </w:rPr>
        <w:t xml:space="preserve"> г. № </w:t>
      </w:r>
      <w:r>
        <w:rPr>
          <w:rFonts w:eastAsia="Times New Roman" w:cs="Times New Roman" w:ascii="Times New Roman" w:hAnsi="Times New Roman"/>
          <w:color w:themeColor="text1" w:val="000000"/>
          <w:sz w:val="20"/>
          <w:szCs w:val="20"/>
        </w:rPr>
        <w:t>7</w:t>
      </w:r>
      <w:r>
        <w:rPr>
          <w:rFonts w:eastAsia="Times New Roman" w:cs="Times New Roman" w:ascii="Times New Roman" w:hAnsi="Times New Roman"/>
          <w:color w:themeColor="text1" w:val="000000"/>
          <w:sz w:val="20"/>
          <w:szCs w:val="20"/>
        </w:rPr>
        <w:t>.</w:t>
      </w:r>
    </w:p>
    <w:p>
      <w:pPr>
        <w:pStyle w:val="11"/>
        <w:widowControl w:val="false"/>
        <w:ind w:firstLine="708"/>
        <w:jc w:val="center"/>
        <w:rPr>
          <w:b/>
          <w:color w:themeColor="text1" w:val="000000"/>
          <w:sz w:val="20"/>
        </w:rPr>
      </w:pPr>
      <w:r>
        <w:rPr>
          <w:b/>
          <w:color w:themeColor="text1" w:val="000000"/>
          <w:sz w:val="20"/>
        </w:rPr>
        <w:t>Ш. УСЛОВИЯ УЧАСТИЯ В АУКЦИОНЕ</w:t>
      </w:r>
    </w:p>
    <w:p>
      <w:pPr>
        <w:pStyle w:val="11"/>
        <w:widowControl w:val="false"/>
        <w:numPr>
          <w:ilvl w:val="0"/>
          <w:numId w:val="4"/>
        </w:numPr>
        <w:ind w:hanging="360" w:left="0"/>
        <w:jc w:val="center"/>
        <w:rPr>
          <w:b/>
          <w:i/>
          <w:i/>
          <w:color w:themeColor="text1" w:val="000000"/>
          <w:sz w:val="20"/>
        </w:rPr>
      </w:pPr>
      <w:r>
        <w:rPr>
          <w:b/>
          <w:i/>
          <w:color w:themeColor="text1" w:val="000000"/>
          <w:sz w:val="20"/>
        </w:rPr>
        <w:t>Общие условия</w:t>
      </w:r>
    </w:p>
    <w:p>
      <w:pPr>
        <w:pStyle w:val="21"/>
        <w:widowControl w:val="false"/>
        <w:jc w:val="both"/>
        <w:rPr>
          <w:color w:themeColor="text1" w:val="000000"/>
          <w:sz w:val="20"/>
        </w:rPr>
      </w:pPr>
      <w:r>
        <w:rPr>
          <w:color w:themeColor="text1" w:val="000000"/>
          <w:sz w:val="20"/>
        </w:rPr>
        <w:t xml:space="preserve">         </w:t>
      </w:r>
      <w:r>
        <w:rPr>
          <w:color w:themeColor="text1" w:val="000000"/>
          <w:sz w:val="20"/>
        </w:rPr>
        <w:t>Лицо, отвечающее признакам покупателя в соответствии с Федеральным законом «О приватизации государственного и муниципального имущества» от 21 декабря 2001 г. № 178-ФЗ и желающее приобрести Имущество (далее – Претендент), обязано осуществить следующие действия:</w:t>
      </w:r>
    </w:p>
    <w:p>
      <w:pPr>
        <w:pStyle w:val="21"/>
        <w:widowControl w:val="false"/>
        <w:ind w:firstLine="567"/>
        <w:jc w:val="both"/>
        <w:rPr>
          <w:color w:themeColor="text1" w:val="000000"/>
          <w:sz w:val="20"/>
        </w:rPr>
      </w:pPr>
      <w:r>
        <w:rPr>
          <w:color w:val="000000"/>
          <w:sz w:val="20"/>
        </w:rPr>
        <w:t>- в установленном порядке зарегистрировать заявку на электронной площадке, по утвержденной Продавцом форме</w:t>
      </w:r>
      <w:r>
        <w:rPr>
          <w:color w:themeColor="text1" w:val="000000"/>
          <w:sz w:val="20"/>
        </w:rPr>
        <w:t xml:space="preserve"> с полным комплектом требуемых для участия в аукционе документов</w:t>
      </w:r>
      <w:r>
        <w:rPr>
          <w:color w:val="000000"/>
          <w:sz w:val="20"/>
        </w:rPr>
        <w:t>;</w:t>
      </w:r>
    </w:p>
    <w:p>
      <w:pPr>
        <w:pStyle w:val="21"/>
        <w:widowControl w:val="false"/>
        <w:ind w:firstLine="567"/>
        <w:jc w:val="both"/>
        <w:rPr>
          <w:color w:themeColor="text1" w:val="000000"/>
          <w:sz w:val="20"/>
        </w:rPr>
      </w:pPr>
      <w:r>
        <w:rPr>
          <w:color w:themeColor="text1" w:val="000000"/>
          <w:sz w:val="20"/>
        </w:rPr>
        <w:t xml:space="preserve">- внести задаток на расчетный  счет торговой площадки </w:t>
      </w:r>
      <w:r>
        <w:rPr>
          <w:rFonts w:eastAsia="Times New Roman" w:cs="Times New Roman"/>
          <w:color w:themeColor="text1" w:val="000000"/>
          <w:sz w:val="20"/>
          <w:szCs w:val="20"/>
          <w:lang w:eastAsia="ar-SA"/>
        </w:rPr>
        <w:t xml:space="preserve"> </w:t>
      </w:r>
      <w:r>
        <w:rPr>
          <w:rStyle w:val="Hyperlink"/>
          <w:rFonts w:eastAsia="Times New Roman" w:cs="Times New Roman"/>
          <w:color w:themeColor="text1" w:val="000000"/>
          <w:sz w:val="20"/>
          <w:szCs w:val="20"/>
          <w:u w:val="none"/>
          <w:lang w:eastAsia="ar-SA"/>
        </w:rPr>
        <w:t>Единой электронной торговой площадки</w:t>
      </w:r>
      <w:r>
        <w:rPr>
          <w:rStyle w:val="Hyperlink"/>
          <w:rFonts w:eastAsia="Times New Roman" w:cs="Times New Roman"/>
          <w:b/>
          <w:color w:val="000000"/>
          <w:sz w:val="20"/>
          <w:szCs w:val="20"/>
          <w:u w:val="none"/>
        </w:rPr>
        <w:t xml:space="preserve"> </w:t>
      </w:r>
      <w:hyperlink r:id="rId4">
        <w:r>
          <w:rPr>
            <w:rStyle w:val="Style8"/>
            <w:rFonts w:eastAsia="Times New Roman"/>
            <w:b/>
            <w:sz w:val="20"/>
            <w:szCs w:val="20"/>
          </w:rPr>
          <w:t>roseltorg.ru</w:t>
        </w:r>
      </w:hyperlink>
      <w:r>
        <w:rPr>
          <w:color w:themeColor="text1" w:val="000000"/>
          <w:sz w:val="20"/>
        </w:rPr>
        <w:t xml:space="preserve">. </w:t>
      </w:r>
    </w:p>
    <w:p>
      <w:pPr>
        <w:pStyle w:val="21"/>
        <w:widowControl w:val="false"/>
        <w:jc w:val="both"/>
        <w:rPr>
          <w:color w:themeColor="text1" w:val="000000"/>
          <w:sz w:val="20"/>
        </w:rPr>
      </w:pPr>
      <w:r>
        <w:rPr>
          <w:color w:themeColor="text1" w:val="000000"/>
          <w:sz w:val="20"/>
        </w:rPr>
        <w:t xml:space="preserve">           </w:t>
      </w:r>
      <w:r>
        <w:rPr>
          <w:color w:themeColor="text1" w:val="000000"/>
          <w:sz w:val="20"/>
        </w:rPr>
        <w:t>Ограничений участия отдельных категорий физических и юридических лиц, в том числе иностранных не установлено.</w:t>
      </w:r>
    </w:p>
    <w:p>
      <w:pPr>
        <w:pStyle w:val="21"/>
        <w:widowControl w:val="false"/>
        <w:jc w:val="both"/>
        <w:rPr>
          <w:color w:themeColor="text1" w:val="000000"/>
          <w:sz w:val="20"/>
        </w:rPr>
      </w:pPr>
      <w:r>
        <w:rPr>
          <w:color w:themeColor="text1" w:val="000000"/>
          <w:sz w:val="20"/>
        </w:rPr>
        <w:t xml:space="preserve">           </w:t>
      </w:r>
      <w:r>
        <w:rPr>
          <w:color w:themeColor="text1" w:val="000000"/>
          <w:sz w:val="20"/>
        </w:rPr>
        <w:t>Обязанность доказать свое право на участие в аукционе возлагается на Претендента.</w:t>
      </w:r>
    </w:p>
    <w:p>
      <w:pPr>
        <w:pStyle w:val="21"/>
        <w:widowControl w:val="false"/>
        <w:jc w:val="both"/>
        <w:rPr>
          <w:color w:themeColor="text1" w:val="000000"/>
          <w:sz w:val="20"/>
        </w:rPr>
      </w:pPr>
      <w:r>
        <w:rPr>
          <w:color w:themeColor="text1" w:val="000000"/>
          <w:sz w:val="20"/>
        </w:rPr>
      </w:r>
    </w:p>
    <w:p>
      <w:pPr>
        <w:pStyle w:val="21"/>
        <w:widowControl w:val="false"/>
        <w:ind w:firstLine="567"/>
        <w:jc w:val="center"/>
        <w:rPr>
          <w:b/>
          <w:color w:themeColor="text1" w:val="000000"/>
          <w:sz w:val="20"/>
        </w:rPr>
      </w:pPr>
      <w:r>
        <w:rPr>
          <w:b/>
          <w:color w:themeColor="text1" w:val="000000"/>
          <w:sz w:val="20"/>
        </w:rPr>
        <w:t>2. Порядок внесения задатка и его возврата</w:t>
      </w:r>
    </w:p>
    <w:p>
      <w:pPr>
        <w:pStyle w:val="Normal"/>
        <w:spacing w:before="0" w:after="0"/>
        <w:jc w:val="both"/>
        <w:rPr>
          <w:rFonts w:ascii="Times New Roman" w:hAnsi="Times New Roman" w:cs="Times New Roman"/>
          <w:color w:themeColor="text1" w:val="000000"/>
          <w:sz w:val="20"/>
        </w:rPr>
      </w:pPr>
      <w:r>
        <w:rPr>
          <w:rFonts w:cs="Times New Roman" w:ascii="Times New Roman" w:hAnsi="Times New Roman"/>
          <w:color w:themeColor="text1" w:val="000000"/>
          <w:sz w:val="20"/>
        </w:rPr>
        <w:t xml:space="preserve">           </w:t>
      </w:r>
      <w:r>
        <w:rPr>
          <w:rFonts w:cs="Times New Roman" w:ascii="Times New Roman" w:hAnsi="Times New Roman"/>
          <w:color w:themeColor="text1" w:val="000000"/>
          <w:sz w:val="20"/>
        </w:rPr>
        <w:t>2. Порядок внесения задатка и его возврата</w:t>
      </w:r>
    </w:p>
    <w:p>
      <w:pPr>
        <w:pStyle w:val="Normal"/>
        <w:spacing w:before="0" w:after="0"/>
        <w:jc w:val="both"/>
        <w:rPr>
          <w:rFonts w:ascii="Times New Roman" w:hAnsi="Times New Roman" w:cs="Times New Roman"/>
          <w:color w:themeColor="text1" w:val="000000"/>
          <w:sz w:val="20"/>
        </w:rPr>
      </w:pPr>
      <w:r>
        <w:rPr>
          <w:rFonts w:cs="Times New Roman" w:ascii="Times New Roman" w:hAnsi="Times New Roman"/>
          <w:color w:themeColor="text1" w:val="000000"/>
          <w:sz w:val="20"/>
        </w:rPr>
        <w:t xml:space="preserve">           </w:t>
      </w:r>
      <w:r>
        <w:rPr>
          <w:rFonts w:cs="Times New Roman" w:ascii="Times New Roman" w:hAnsi="Times New Roman"/>
          <w:color w:themeColor="text1" w:val="000000"/>
          <w:sz w:val="20"/>
        </w:rPr>
        <w:t xml:space="preserve">Задаток вносится единым платежом на расчетный  счет торговой площадки  </w:t>
      </w:r>
      <w:r>
        <w:rPr>
          <w:rStyle w:val="Hyperlink"/>
          <w:rFonts w:eastAsia="Times New Roman" w:cs="Times New Roman" w:ascii="Times New Roman" w:hAnsi="Times New Roman"/>
          <w:color w:val="000000"/>
          <w:sz w:val="20"/>
          <w:szCs w:val="20"/>
          <w:u w:val="none"/>
        </w:rPr>
        <w:t xml:space="preserve">Единой электронной торговой площадки </w:t>
      </w:r>
      <w:hyperlink r:id="rId5">
        <w:r>
          <w:rPr>
            <w:rStyle w:val="Style8"/>
            <w:rFonts w:eastAsia="Times New Roman" w:ascii="Times New Roman" w:hAnsi="Times New Roman"/>
            <w:b/>
            <w:sz w:val="20"/>
            <w:szCs w:val="20"/>
          </w:rPr>
          <w:t>roseltorg.ru</w:t>
        </w:r>
      </w:hyperlink>
      <w:r>
        <w:rPr>
          <w:rFonts w:eastAsia="Times New Roman" w:cs="Times New Roman" w:ascii="Times New Roman" w:hAnsi="Times New Roman"/>
          <w:color w:val="000000"/>
          <w:sz w:val="20"/>
          <w:szCs w:val="20"/>
          <w:u w:val="none"/>
        </w:rPr>
        <w:t xml:space="preserve">. </w:t>
      </w:r>
      <w:r>
        <w:rPr>
          <w:rFonts w:cs="Times New Roman" w:ascii="Times New Roman" w:hAnsi="Times New Roman"/>
          <w:color w:themeColor="text1" w:val="000000"/>
          <w:sz w:val="20"/>
        </w:rPr>
        <w:t xml:space="preserve">до окончания приема заявок и должен поступить на указанный счет не позднее даты окончания приема заявок.  </w:t>
      </w:r>
    </w:p>
    <w:p>
      <w:pPr>
        <w:pStyle w:val="Normal"/>
        <w:spacing w:before="0" w:after="0"/>
        <w:jc w:val="both"/>
        <w:rPr>
          <w:rFonts w:ascii="Times New Roman" w:hAnsi="Times New Roman" w:cs="Times New Roman"/>
          <w:color w:themeColor="text1" w:val="000000"/>
          <w:sz w:val="20"/>
        </w:rPr>
      </w:pPr>
      <w:r>
        <w:rPr>
          <w:rFonts w:cs="Times New Roman" w:ascii="Times New Roman" w:hAnsi="Times New Roman"/>
          <w:color w:themeColor="text1" w:val="000000"/>
          <w:sz w:val="20"/>
        </w:rPr>
        <w:t xml:space="preserve"> </w:t>
      </w:r>
      <w:r>
        <w:rPr>
          <w:rFonts w:cs="Times New Roman" w:ascii="Times New Roman" w:hAnsi="Times New Roman"/>
          <w:color w:themeColor="text1" w:val="000000"/>
          <w:sz w:val="20"/>
        </w:rPr>
        <w:t xml:space="preserve">Данное сообщение является публичной офертой для заключения договора о задатке в соответствии со </w:t>
      </w:r>
      <w:hyperlink r:id="rId6">
        <w:r>
          <w:rPr>
            <w:rStyle w:val="Style8"/>
            <w:rFonts w:cs="Times New Roman" w:ascii="Times New Roman" w:hAnsi="Times New Roman"/>
            <w:color w:themeColor="text1" w:val="000000"/>
            <w:sz w:val="20"/>
          </w:rPr>
          <w:t>статьей 437</w:t>
        </w:r>
      </w:hyperlink>
      <w:r>
        <w:rPr>
          <w:rFonts w:cs="Times New Roman" w:ascii="Times New Roman" w:hAnsi="Times New Roman"/>
          <w:color w:themeColor="text1" w:val="000000"/>
          <w:sz w:val="20"/>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pPr>
        <w:pStyle w:val="Normal"/>
        <w:spacing w:before="0" w:after="0"/>
        <w:jc w:val="both"/>
        <w:rPr>
          <w:rFonts w:ascii="Times New Roman" w:hAnsi="Times New Roman" w:cs="Times New Roman"/>
          <w:color w:themeColor="text1" w:val="000000"/>
          <w:sz w:val="20"/>
        </w:rPr>
      </w:pPr>
      <w:r>
        <w:rPr>
          <w:rFonts w:cs="Times New Roman" w:ascii="Times New Roman" w:hAnsi="Times New Roman"/>
          <w:color w:themeColor="text1" w:val="000000"/>
          <w:sz w:val="20"/>
        </w:rPr>
        <w:t xml:space="preserve">В платежном документе в поле «Назначение платежа» должно быть указано, что данный платеж является задатком для участия в аукционе по продаже имущества. </w:t>
      </w:r>
    </w:p>
    <w:p>
      <w:pPr>
        <w:pStyle w:val="Normal"/>
        <w:spacing w:before="0" w:after="0"/>
        <w:jc w:val="both"/>
        <w:rPr>
          <w:rFonts w:ascii="Times New Roman" w:hAnsi="Times New Roman" w:cs="Times New Roman"/>
          <w:color w:themeColor="text1" w:val="000000"/>
          <w:sz w:val="20"/>
        </w:rPr>
      </w:pPr>
      <w:r>
        <w:rPr>
          <w:rFonts w:cs="Times New Roman" w:ascii="Times New Roman" w:hAnsi="Times New Roman"/>
          <w:color w:themeColor="text1" w:val="000000"/>
          <w:sz w:val="20"/>
        </w:rPr>
        <w:t xml:space="preserve"> </w:t>
      </w:r>
      <w:r>
        <w:rPr>
          <w:rFonts w:cs="Times New Roman" w:ascii="Times New Roman" w:hAnsi="Times New Roman"/>
          <w:color w:themeColor="text1" w:val="000000"/>
          <w:sz w:val="20"/>
        </w:rPr>
        <w:t>Документом, подтверждающим поступление задатка на счет, является выписка со счета Продавца.</w:t>
      </w:r>
    </w:p>
    <w:p>
      <w:pPr>
        <w:pStyle w:val="Normal"/>
        <w:spacing w:before="0" w:after="0"/>
        <w:jc w:val="both"/>
        <w:rPr>
          <w:rFonts w:ascii="Times New Roman" w:hAnsi="Times New Roman" w:cs="Times New Roman"/>
          <w:color w:themeColor="text1" w:val="000000"/>
          <w:sz w:val="20"/>
        </w:rPr>
      </w:pPr>
      <w:r>
        <w:rPr>
          <w:rFonts w:cs="Times New Roman" w:ascii="Times New Roman" w:hAnsi="Times New Roman"/>
          <w:color w:themeColor="text1" w:val="000000"/>
          <w:sz w:val="20"/>
        </w:rPr>
        <w:t xml:space="preserve">В соответствии с Федеральным законом от 21.11.2008г. № 224-ФЗ покупатели муниципального имущества, за исключением физических лиц, не являющихся индивидуальными предпринимателями, обязаны уплатить в бюджет сумму налога на добавленную стоимость. </w:t>
      </w:r>
    </w:p>
    <w:p>
      <w:pPr>
        <w:pStyle w:val="Normal"/>
        <w:spacing w:before="0" w:after="0"/>
        <w:jc w:val="both"/>
        <w:rPr>
          <w:color w:themeColor="text1" w:val="000000"/>
          <w:sz w:val="20"/>
        </w:rPr>
      </w:pPr>
      <w:r>
        <w:rPr>
          <w:rFonts w:cs="Times New Roman" w:ascii="Times New Roman" w:hAnsi="Times New Roman"/>
          <w:color w:themeColor="text1" w:val="000000"/>
          <w:sz w:val="20"/>
        </w:rPr>
        <w:t xml:space="preserve"> </w:t>
      </w:r>
      <w:r>
        <w:rPr>
          <w:rFonts w:cs="Times New Roman" w:ascii="Times New Roman" w:hAnsi="Times New Roman"/>
          <w:color w:themeColor="text1" w:val="000000"/>
          <w:sz w:val="20"/>
        </w:rPr>
        <w:t>Задаток возвращается в любых случаях, в течение 5 дней со дня совершения соответствующего события,</w:t>
      </w:r>
      <w:r>
        <w:rPr>
          <w:color w:themeColor="text1" w:val="000000"/>
          <w:sz w:val="20"/>
        </w:rPr>
        <w:t xml:space="preserve"> кроме случаев:</w:t>
      </w:r>
    </w:p>
    <w:p>
      <w:pPr>
        <w:pStyle w:val="21"/>
        <w:widowControl w:val="false"/>
        <w:ind w:hanging="360"/>
        <w:jc w:val="both"/>
        <w:rPr>
          <w:color w:themeColor="text1" w:val="000000"/>
          <w:sz w:val="20"/>
        </w:rPr>
      </w:pPr>
      <w:r>
        <w:rPr>
          <w:color w:themeColor="text1" w:val="000000"/>
          <w:sz w:val="20"/>
        </w:rPr>
        <w:t xml:space="preserve">       </w:t>
      </w:r>
      <w:r>
        <w:rPr>
          <w:color w:themeColor="text1" w:val="000000"/>
          <w:sz w:val="20"/>
        </w:rPr>
        <w:t xml:space="preserve">-  когда Победитель аукциона не подписывает протокол по итогам аукциона; </w:t>
      </w:r>
    </w:p>
    <w:p>
      <w:pPr>
        <w:pStyle w:val="21"/>
        <w:widowControl w:val="false"/>
        <w:ind w:hanging="360"/>
        <w:jc w:val="both"/>
        <w:rPr>
          <w:color w:themeColor="text1" w:val="000000"/>
          <w:sz w:val="20"/>
        </w:rPr>
      </w:pPr>
      <w:r>
        <w:rPr>
          <w:color w:themeColor="text1" w:val="000000"/>
          <w:sz w:val="20"/>
        </w:rPr>
        <w:t xml:space="preserve">       </w:t>
      </w:r>
      <w:r>
        <w:rPr>
          <w:color w:themeColor="text1" w:val="000000"/>
          <w:sz w:val="20"/>
        </w:rPr>
        <w:t xml:space="preserve">-  когда Победитель аукциона отказывается от заключения договора купли-продажи; </w:t>
      </w:r>
    </w:p>
    <w:p>
      <w:pPr>
        <w:pStyle w:val="21"/>
        <w:widowControl w:val="false"/>
        <w:ind w:hanging="360"/>
        <w:jc w:val="both"/>
        <w:rPr>
          <w:color w:themeColor="text1" w:val="000000"/>
          <w:sz w:val="20"/>
        </w:rPr>
      </w:pPr>
      <w:r>
        <w:rPr>
          <w:color w:themeColor="text1" w:val="000000"/>
          <w:sz w:val="20"/>
        </w:rPr>
        <w:t xml:space="preserve">       </w:t>
      </w:r>
      <w:r>
        <w:rPr>
          <w:color w:themeColor="text1" w:val="000000"/>
          <w:sz w:val="20"/>
        </w:rPr>
        <w:t>-  когда Покупатель, заключив договор купли-продажи, отказывается от оплаты.</w:t>
      </w:r>
    </w:p>
    <w:p>
      <w:pPr>
        <w:pStyle w:val="11"/>
        <w:widowControl w:val="false"/>
        <w:ind w:firstLine="708"/>
        <w:jc w:val="center"/>
        <w:rPr>
          <w:b/>
          <w:color w:themeColor="text1" w:val="000000"/>
          <w:sz w:val="20"/>
        </w:rPr>
      </w:pPr>
      <w:r>
        <w:rPr>
          <w:b/>
          <w:color w:themeColor="text1" w:val="000000"/>
          <w:sz w:val="20"/>
        </w:rPr>
      </w:r>
    </w:p>
    <w:p>
      <w:pPr>
        <w:pStyle w:val="11"/>
        <w:widowControl w:val="false"/>
        <w:ind w:firstLine="708"/>
        <w:jc w:val="center"/>
        <w:rPr>
          <w:b/>
          <w:color w:val="000000"/>
          <w:sz w:val="20"/>
        </w:rPr>
      </w:pPr>
      <w:r>
        <w:rPr>
          <w:b/>
          <w:color w:themeColor="text1" w:val="000000"/>
          <w:sz w:val="20"/>
          <w:lang w:val="en-US"/>
        </w:rPr>
        <w:t>IV</w:t>
      </w:r>
      <w:r>
        <w:rPr>
          <w:b/>
          <w:color w:themeColor="text1" w:val="000000"/>
          <w:sz w:val="20"/>
        </w:rPr>
        <w:t xml:space="preserve">. </w:t>
      </w:r>
      <w:r>
        <w:rPr>
          <w:b/>
          <w:color w:val="000000"/>
          <w:sz w:val="20"/>
        </w:rPr>
        <w:t>Порядок регистрации на электронной площадке</w:t>
      </w:r>
    </w:p>
    <w:p>
      <w:pPr>
        <w:pStyle w:val="21"/>
        <w:widowControl w:val="false"/>
        <w:ind w:firstLine="567"/>
        <w:jc w:val="both"/>
        <w:rPr>
          <w:color w:val="000000"/>
          <w:sz w:val="20"/>
        </w:rPr>
      </w:pPr>
      <w:r>
        <w:rPr>
          <w:color w:val="000000"/>
          <w:sz w:val="20"/>
        </w:rPr>
        <w:t>Для обеспечения доступа к участию в электронном аукционе Претендентам необходимо пройти процедуру регистрации на электронной площадке.</w:t>
      </w:r>
    </w:p>
    <w:p>
      <w:pPr>
        <w:pStyle w:val="21"/>
        <w:widowControl w:val="false"/>
        <w:ind w:firstLine="567"/>
        <w:jc w:val="both"/>
        <w:rPr>
          <w:color w:val="000000"/>
          <w:sz w:val="20"/>
        </w:rPr>
      </w:pPr>
      <w:r>
        <w:rPr>
          <w:color w:val="000000"/>
          <w:sz w:val="20"/>
        </w:rPr>
        <w:t>Регистрация на электронной площадке осуществляется без взимания платы.</w:t>
      </w:r>
    </w:p>
    <w:p>
      <w:pPr>
        <w:pStyle w:val="21"/>
        <w:widowControl w:val="false"/>
        <w:ind w:firstLine="567"/>
        <w:jc w:val="both"/>
        <w:rPr>
          <w:color w:val="000000"/>
          <w:sz w:val="20"/>
        </w:rPr>
      </w:pPr>
      <w:r>
        <w:rPr>
          <w:color w:val="000000"/>
          <w:sz w:val="20"/>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pPr>
        <w:pStyle w:val="21"/>
        <w:widowControl w:val="false"/>
        <w:ind w:firstLine="567"/>
        <w:jc w:val="both"/>
        <w:rPr>
          <w:color w:val="000000"/>
          <w:sz w:val="20"/>
        </w:rPr>
      </w:pPr>
      <w:r>
        <w:rPr>
          <w:color w:val="000000"/>
          <w:sz w:val="20"/>
        </w:rPr>
        <w:t>Регистрация на электронной площадке проводится в соответствии с Регламентом электронной площадки.</w:t>
      </w:r>
    </w:p>
    <w:p>
      <w:pPr>
        <w:pStyle w:val="21"/>
        <w:widowControl w:val="false"/>
        <w:ind w:hanging="360"/>
        <w:jc w:val="both"/>
        <w:rPr>
          <w:color w:themeColor="text1" w:val="000000"/>
          <w:sz w:val="20"/>
        </w:rPr>
      </w:pPr>
      <w:r>
        <w:rPr>
          <w:color w:themeColor="text1" w:val="000000"/>
          <w:sz w:val="20"/>
        </w:rPr>
      </w:r>
    </w:p>
    <w:p>
      <w:pPr>
        <w:pStyle w:val="11"/>
        <w:widowControl w:val="false"/>
        <w:tabs>
          <w:tab w:val="clear" w:pos="708"/>
          <w:tab w:val="right" w:pos="9461" w:leader="none"/>
        </w:tabs>
        <w:jc w:val="center"/>
        <w:rPr>
          <w:b/>
          <w:i/>
          <w:i/>
          <w:color w:themeColor="text1" w:val="000000"/>
          <w:sz w:val="20"/>
        </w:rPr>
      </w:pPr>
      <w:r>
        <w:rPr>
          <w:b/>
          <w:i/>
          <w:color w:themeColor="text1" w:val="000000"/>
          <w:sz w:val="20"/>
        </w:rPr>
        <w:t>3.Порядок подачи заявок на участие в аукционе</w:t>
      </w:r>
    </w:p>
    <w:p>
      <w:pPr>
        <w:pStyle w:val="21"/>
        <w:widowControl w:val="false"/>
        <w:ind w:firstLine="567"/>
        <w:jc w:val="both"/>
        <w:rPr>
          <w:color w:themeColor="text1" w:val="000000"/>
          <w:sz w:val="20"/>
        </w:rPr>
      </w:pPr>
      <w:r>
        <w:rPr>
          <w:color w:themeColor="text1" w:val="000000"/>
          <w:sz w:val="20"/>
        </w:rPr>
        <w:t>Прием заявок и прилагаемых к ним документов начинается с даты и времени, указанных в настоящем информационном сообщении о продаже государственного имущества на аукционе в электронной форме (далее – Информационное сообщение), осуществляется в сроки, установленные в информационном сообщении.</w:t>
      </w:r>
    </w:p>
    <w:p>
      <w:pPr>
        <w:pStyle w:val="21"/>
        <w:widowControl w:val="false"/>
        <w:ind w:firstLine="567"/>
        <w:jc w:val="both"/>
        <w:rPr>
          <w:color w:themeColor="text1" w:val="000000"/>
          <w:sz w:val="20"/>
        </w:rPr>
      </w:pPr>
      <w:r>
        <w:rPr>
          <w:color w:themeColor="text1" w:val="000000"/>
          <w:sz w:val="20"/>
        </w:rPr>
        <w:t>Заявка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необходимых документов, предусмотренных статьей 16 Федерального закона от 21 декабря 2001 года № 178-ФЗ «О приватизации государственного и муниципального имущества» (далее - Закон № 178-ФЗ), подписанной Электронной подписью Претендента.</w:t>
      </w:r>
    </w:p>
    <w:p>
      <w:pPr>
        <w:pStyle w:val="21"/>
        <w:widowControl w:val="false"/>
        <w:ind w:firstLine="567"/>
        <w:jc w:val="both"/>
        <w:rPr>
          <w:color w:themeColor="text1" w:val="000000"/>
          <w:sz w:val="20"/>
        </w:rPr>
      </w:pPr>
      <w:r>
        <w:rPr>
          <w:color w:themeColor="text1" w:val="000000"/>
          <w:sz w:val="20"/>
        </w:rPr>
        <w:t>Заявки с прилагаемыми к ним документами принимаются и регистрируются в электронных журналах заявок и прилагаемых к ним документов (в журнале приема заявок). Каждой заявке присваивается номер с указанием даты и времени приема.</w:t>
      </w:r>
    </w:p>
    <w:p>
      <w:pPr>
        <w:pStyle w:val="11"/>
        <w:widowControl w:val="false"/>
        <w:ind w:firstLine="567"/>
        <w:jc w:val="both"/>
        <w:rPr>
          <w:color w:themeColor="text1" w:val="000000"/>
          <w:sz w:val="20"/>
          <w:lang w:eastAsia="ar-SA"/>
        </w:rPr>
      </w:pPr>
      <w:r>
        <w:rPr>
          <w:color w:themeColor="text1" w:val="000000"/>
          <w:sz w:val="20"/>
          <w:lang w:eastAsia="ar-SA"/>
        </w:rPr>
      </w:r>
    </w:p>
    <w:p>
      <w:pPr>
        <w:pStyle w:val="11"/>
        <w:widowControl w:val="false"/>
        <w:jc w:val="center"/>
        <w:rPr>
          <w:b/>
          <w:i/>
          <w:i/>
          <w:color w:themeColor="text1" w:val="000000"/>
          <w:sz w:val="20"/>
        </w:rPr>
      </w:pPr>
      <w:r>
        <w:rPr>
          <w:b/>
          <w:i/>
          <w:color w:themeColor="text1" w:val="000000"/>
          <w:sz w:val="20"/>
        </w:rPr>
        <w:t>4. Перечень требуемых для участия в аукционе документов</w:t>
      </w:r>
    </w:p>
    <w:p>
      <w:pPr>
        <w:pStyle w:val="11"/>
        <w:widowControl w:val="false"/>
        <w:jc w:val="center"/>
        <w:rPr>
          <w:b/>
          <w:i/>
          <w:i/>
          <w:color w:themeColor="text1" w:val="000000"/>
          <w:sz w:val="20"/>
        </w:rPr>
      </w:pPr>
      <w:r>
        <w:rPr>
          <w:b/>
          <w:i/>
          <w:color w:themeColor="text1" w:val="000000"/>
          <w:sz w:val="20"/>
        </w:rPr>
        <w:t xml:space="preserve"> </w:t>
      </w:r>
      <w:r>
        <w:rPr>
          <w:b/>
          <w:i/>
          <w:color w:themeColor="text1" w:val="000000"/>
          <w:sz w:val="20"/>
        </w:rPr>
        <w:t>и требования к их оформлению</w:t>
      </w:r>
    </w:p>
    <w:p>
      <w:pPr>
        <w:pStyle w:val="21"/>
        <w:widowControl w:val="false"/>
        <w:ind w:firstLine="567"/>
        <w:jc w:val="both"/>
        <w:rPr>
          <w:color w:themeColor="text1" w:val="000000"/>
          <w:sz w:val="20"/>
        </w:rPr>
      </w:pPr>
      <w:r>
        <w:rPr>
          <w:color w:themeColor="text1" w:val="000000"/>
          <w:sz w:val="20"/>
        </w:rPr>
        <w:t>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pPr>
        <w:pStyle w:val="21"/>
        <w:widowControl w:val="false"/>
        <w:ind w:firstLine="567"/>
        <w:jc w:val="both"/>
        <w:rPr>
          <w:color w:themeColor="text1" w:val="000000"/>
          <w:sz w:val="20"/>
        </w:rPr>
      </w:pPr>
      <w:r>
        <w:rPr>
          <w:color w:themeColor="text1" w:val="000000"/>
          <w:sz w:val="20"/>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21"/>
        <w:widowControl w:val="false"/>
        <w:ind w:firstLine="567"/>
        <w:jc w:val="both"/>
        <w:rPr>
          <w:color w:themeColor="text1" w:val="000000"/>
          <w:sz w:val="20"/>
        </w:rPr>
      </w:pPr>
      <w:r>
        <w:rPr>
          <w:color w:themeColor="text1" w:val="000000"/>
          <w:sz w:val="20"/>
        </w:rPr>
        <w:t>Юридические лица:</w:t>
      </w:r>
    </w:p>
    <w:p>
      <w:pPr>
        <w:pStyle w:val="21"/>
        <w:widowControl w:val="false"/>
        <w:ind w:firstLine="567"/>
        <w:jc w:val="both"/>
        <w:rPr>
          <w:color w:themeColor="text1" w:val="000000"/>
          <w:sz w:val="20"/>
        </w:rPr>
      </w:pPr>
      <w:r>
        <w:rPr>
          <w:color w:themeColor="text1" w:val="000000"/>
          <w:sz w:val="20"/>
        </w:rPr>
        <w:t>- заверенные копии учредительных документов;</w:t>
      </w:r>
    </w:p>
    <w:p>
      <w:pPr>
        <w:pStyle w:val="21"/>
        <w:widowControl w:val="false"/>
        <w:ind w:firstLine="567"/>
        <w:jc w:val="both"/>
        <w:rPr>
          <w:color w:themeColor="text1" w:val="000000"/>
          <w:sz w:val="20"/>
        </w:rPr>
      </w:pPr>
      <w:r>
        <w:rPr>
          <w:color w:themeColor="text1" w:val="000000"/>
          <w:sz w:val="20"/>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21"/>
        <w:widowControl w:val="false"/>
        <w:ind w:firstLine="567"/>
        <w:jc w:val="both"/>
        <w:rPr>
          <w:color w:themeColor="text1" w:val="000000"/>
          <w:sz w:val="20"/>
        </w:rPr>
      </w:pPr>
      <w:r>
        <w:rPr>
          <w:color w:themeColor="text1" w:val="000000"/>
          <w:sz w:val="20"/>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pPr>
        <w:pStyle w:val="21"/>
        <w:widowControl w:val="false"/>
        <w:ind w:firstLine="567"/>
        <w:jc w:val="both"/>
        <w:rPr>
          <w:color w:themeColor="text1" w:val="000000"/>
          <w:sz w:val="20"/>
        </w:rPr>
      </w:pPr>
      <w:r>
        <w:rPr>
          <w:color w:themeColor="text1" w:val="000000"/>
          <w:sz w:val="20"/>
        </w:rPr>
        <w:t>Физические лица:</w:t>
      </w:r>
    </w:p>
    <w:p>
      <w:pPr>
        <w:pStyle w:val="21"/>
        <w:widowControl w:val="false"/>
        <w:ind w:firstLine="567"/>
        <w:jc w:val="both"/>
        <w:rPr>
          <w:color w:themeColor="text1" w:val="000000"/>
          <w:sz w:val="20"/>
        </w:rPr>
      </w:pPr>
      <w:r>
        <w:rPr>
          <w:color w:themeColor="text1" w:val="000000"/>
          <w:sz w:val="20"/>
        </w:rPr>
        <w:t>- документ, удостоверяющий личность, или предоставляет копии всех его листов.</w:t>
      </w:r>
    </w:p>
    <w:p>
      <w:pPr>
        <w:pStyle w:val="21"/>
        <w:widowControl w:val="false"/>
        <w:ind w:firstLine="567"/>
        <w:jc w:val="both"/>
        <w:rPr>
          <w:color w:themeColor="text1" w:val="000000"/>
          <w:sz w:val="20"/>
        </w:rPr>
      </w:pPr>
      <w:r>
        <w:rPr>
          <w:color w:themeColor="text1" w:val="000000"/>
          <w:sz w:val="20"/>
        </w:rPr>
        <w:t>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pPr>
        <w:pStyle w:val="21"/>
        <w:widowControl w:val="false"/>
        <w:ind w:firstLine="567"/>
        <w:jc w:val="both"/>
        <w:rPr>
          <w:color w:themeColor="text1" w:val="000000"/>
          <w:sz w:val="20"/>
        </w:rPr>
      </w:pPr>
      <w:r>
        <w:rPr>
          <w:color w:themeColor="text1" w:val="000000"/>
          <w:sz w:val="20"/>
        </w:rPr>
        <w:t xml:space="preserve">Указанные документы (в том числе копии документов) в части их оформления, заверения и содержания должны соответствовать требованиям законодательства Российской Федерации и настоящего Информационного сообщения. </w:t>
      </w:r>
    </w:p>
    <w:p>
      <w:pPr>
        <w:pStyle w:val="21"/>
        <w:widowControl w:val="false"/>
        <w:ind w:firstLine="567"/>
        <w:jc w:val="both"/>
        <w:rPr>
          <w:color w:themeColor="text1" w:val="000000"/>
          <w:sz w:val="20"/>
        </w:rPr>
      </w:pPr>
      <w:r>
        <w:rPr>
          <w:color w:themeColor="text1" w:val="000000"/>
          <w:sz w:val="20"/>
        </w:rPr>
        <w:t xml:space="preserve">Заявки подаются одновременно с полным комплектом документов, установленным в настоящем Информационном сообщении. </w:t>
      </w:r>
    </w:p>
    <w:p>
      <w:pPr>
        <w:pStyle w:val="21"/>
        <w:widowControl w:val="false"/>
        <w:ind w:firstLine="567"/>
        <w:jc w:val="both"/>
        <w:rPr>
          <w:color w:themeColor="text1" w:val="000000"/>
          <w:sz w:val="20"/>
        </w:rPr>
      </w:pPr>
      <w:r>
        <w:rPr>
          <w:color w:themeColor="text1" w:val="000000"/>
          <w:sz w:val="20"/>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электронных торгов (далее – Участник), Продавца либо Организатора и отправитель несет ответственность за подлинность и достоверность таких документов и сведений. </w:t>
      </w:r>
    </w:p>
    <w:p>
      <w:pPr>
        <w:pStyle w:val="21"/>
        <w:widowControl w:val="false"/>
        <w:ind w:firstLine="567"/>
        <w:jc w:val="both"/>
        <w:rPr>
          <w:color w:themeColor="text1" w:val="000000"/>
          <w:sz w:val="20"/>
        </w:rPr>
      </w:pPr>
      <w:r>
        <w:rPr>
          <w:color w:themeColor="text1" w:val="000000"/>
          <w:sz w:val="20"/>
        </w:rPr>
        <w:t>Не подлежат рассмотрению документы, исполненные карандашом, имеющие подчистки, приписки, иные не оговоренные в них исправления.</w:t>
      </w:r>
    </w:p>
    <w:p>
      <w:pPr>
        <w:pStyle w:val="21"/>
        <w:widowControl w:val="false"/>
        <w:ind w:firstLine="567"/>
        <w:jc w:val="both"/>
        <w:rPr>
          <w:color w:themeColor="text1" w:val="000000"/>
          <w:sz w:val="20"/>
        </w:rPr>
      </w:pPr>
      <w:r>
        <w:rPr>
          <w:color w:themeColor="text1" w:val="000000"/>
          <w:sz w:val="20"/>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pPr>
        <w:pStyle w:val="21"/>
        <w:widowControl w:val="false"/>
        <w:ind w:firstLine="567"/>
        <w:jc w:val="both"/>
        <w:rPr>
          <w:color w:themeColor="text1" w:val="000000"/>
          <w:sz w:val="20"/>
        </w:rPr>
      </w:pPr>
      <w:r>
        <w:rPr>
          <w:color w:themeColor="text1" w:val="000000"/>
          <w:sz w:val="20"/>
        </w:rPr>
        <w:t xml:space="preserve">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
    <w:p>
      <w:pPr>
        <w:pStyle w:val="21"/>
        <w:widowControl w:val="false"/>
        <w:ind w:firstLine="567"/>
        <w:jc w:val="both"/>
        <w:rPr>
          <w:color w:themeColor="text1" w:val="000000"/>
          <w:sz w:val="20"/>
        </w:rPr>
      </w:pPr>
      <w:r>
        <w:rPr>
          <w:color w:themeColor="text1" w:val="000000"/>
          <w:sz w:val="20"/>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pPr>
        <w:pStyle w:val="11"/>
        <w:widowControl w:val="false"/>
        <w:tabs>
          <w:tab w:val="clear" w:pos="708"/>
          <w:tab w:val="left" w:pos="506" w:leader="none"/>
        </w:tabs>
        <w:jc w:val="center"/>
        <w:rPr>
          <w:b/>
          <w:color w:themeColor="text1" w:val="000000"/>
          <w:sz w:val="20"/>
        </w:rPr>
      </w:pPr>
      <w:r>
        <w:rPr>
          <w:b/>
          <w:color w:themeColor="text1" w:val="000000"/>
          <w:sz w:val="20"/>
        </w:rPr>
      </w:r>
    </w:p>
    <w:p>
      <w:pPr>
        <w:pStyle w:val="11"/>
        <w:widowControl w:val="false"/>
        <w:tabs>
          <w:tab w:val="clear" w:pos="708"/>
          <w:tab w:val="left" w:pos="506" w:leader="none"/>
        </w:tabs>
        <w:jc w:val="center"/>
        <w:rPr>
          <w:b/>
          <w:color w:themeColor="text1" w:val="000000"/>
          <w:sz w:val="20"/>
        </w:rPr>
      </w:pPr>
      <w:r>
        <w:rPr>
          <w:b/>
          <w:color w:themeColor="text1" w:val="000000"/>
          <w:sz w:val="20"/>
          <w:lang w:val="en-US"/>
        </w:rPr>
        <w:t>V</w:t>
      </w:r>
      <w:r>
        <w:rPr>
          <w:b/>
          <w:color w:themeColor="text1" w:val="000000"/>
          <w:sz w:val="20"/>
        </w:rPr>
        <w:t>. ОПРЕДЕЛЕНИЕ УЧАСТНИКОВ АУКЦИОНА</w:t>
      </w:r>
    </w:p>
    <w:p>
      <w:pPr>
        <w:pStyle w:val="Normal"/>
        <w:numPr>
          <w:ilvl w:val="0"/>
          <w:numId w:val="5"/>
        </w:numPr>
        <w:spacing w:lineRule="auto" w:line="252" w:before="0" w:after="0"/>
        <w:ind w:hanging="720" w:left="0"/>
        <w:jc w:val="center"/>
        <w:rPr>
          <w:rFonts w:ascii="Times New Roman" w:hAnsi="Times New Roman" w:cs="Times New Roman"/>
          <w:b/>
        </w:rPr>
      </w:pPr>
      <w:r>
        <w:rPr>
          <w:rFonts w:cs="Times New Roman" w:ascii="Times New Roman" w:hAnsi="Times New Roman"/>
          <w:b/>
        </w:rPr>
        <w:t>Порядок определения участников аукциона</w:t>
      </w:r>
    </w:p>
    <w:p>
      <w:pPr>
        <w:pStyle w:val="21"/>
        <w:widowControl w:val="false"/>
        <w:ind w:firstLine="567"/>
        <w:jc w:val="both"/>
        <w:rPr>
          <w:color w:themeColor="text1" w:val="000000"/>
          <w:sz w:val="20"/>
        </w:rPr>
      </w:pPr>
      <w:r>
        <w:rPr>
          <w:color w:themeColor="text1" w:val="000000"/>
          <w:sz w:val="20"/>
        </w:rPr>
        <w:t>В день определения Участников аукциона, указанный в настоящем информационном сообщении, Оператор через «личный кабинет» Продавца обеспечивает доступ Продавца к поданным Претендентами заявкам и документам, а также к журналу приема заявок.</w:t>
      </w:r>
    </w:p>
    <w:p>
      <w:pPr>
        <w:pStyle w:val="21"/>
        <w:widowControl w:val="false"/>
        <w:ind w:firstLine="567"/>
        <w:jc w:val="both"/>
        <w:rPr>
          <w:color w:themeColor="text1" w:val="000000"/>
          <w:sz w:val="20"/>
        </w:rPr>
      </w:pPr>
      <w:r>
        <w:rPr>
          <w:color w:themeColor="text1" w:val="000000"/>
          <w:sz w:val="20"/>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pPr>
        <w:pStyle w:val="21"/>
        <w:widowControl w:val="false"/>
        <w:ind w:firstLine="567"/>
        <w:jc w:val="both"/>
        <w:rPr>
          <w:color w:themeColor="text1" w:val="000000"/>
          <w:sz w:val="20"/>
        </w:rPr>
      </w:pPr>
      <w:r>
        <w:rPr>
          <w:color w:themeColor="text1" w:val="000000"/>
          <w:sz w:val="20"/>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pPr>
        <w:pStyle w:val="21"/>
        <w:widowControl w:val="false"/>
        <w:ind w:firstLine="567"/>
        <w:jc w:val="both"/>
        <w:rPr>
          <w:color w:themeColor="text1" w:val="000000"/>
          <w:sz w:val="20"/>
        </w:rPr>
      </w:pPr>
      <w:r>
        <w:rPr>
          <w:color w:themeColor="text1" w:val="000000"/>
          <w:sz w:val="20"/>
        </w:rPr>
        <w:t>Информация о Претендентах, не допущенных к участию в аукционе,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pPr>
        <w:pStyle w:val="21"/>
        <w:widowControl w:val="false"/>
        <w:ind w:firstLine="567"/>
        <w:jc w:val="both"/>
        <w:rPr>
          <w:color w:themeColor="text1" w:val="000000"/>
          <w:sz w:val="20"/>
        </w:rPr>
      </w:pPr>
      <w:r>
        <w:rPr>
          <w:color w:themeColor="text1" w:val="000000"/>
          <w:sz w:val="20"/>
        </w:rPr>
        <w:t>Претендент приобретает статус Участника аукциона с момента подписания протокола о признании Претендентов участниками аукциона.</w:t>
      </w:r>
    </w:p>
    <w:p>
      <w:pPr>
        <w:pStyle w:val="21"/>
        <w:widowControl w:val="false"/>
        <w:ind w:firstLine="567"/>
        <w:jc w:val="both"/>
        <w:rPr>
          <w:color w:themeColor="text1" w:val="000000"/>
          <w:sz w:val="20"/>
        </w:rPr>
      </w:pPr>
      <w:r>
        <w:rPr>
          <w:color w:themeColor="text1" w:val="000000"/>
          <w:sz w:val="20"/>
        </w:rPr>
        <w:t>Претендент не допускается к участию в аукционе по следующим основаниям:</w:t>
      </w:r>
    </w:p>
    <w:p>
      <w:pPr>
        <w:pStyle w:val="21"/>
        <w:widowControl w:val="false"/>
        <w:ind w:firstLine="567"/>
        <w:jc w:val="both"/>
        <w:rPr>
          <w:color w:themeColor="text1" w:val="000000"/>
          <w:sz w:val="20"/>
        </w:rPr>
      </w:pPr>
      <w:r>
        <w:rPr>
          <w:color w:themeColor="text1" w:val="000000"/>
          <w:sz w:val="20"/>
        </w:rPr>
        <w:t>а)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pPr>
        <w:pStyle w:val="21"/>
        <w:widowControl w:val="false"/>
        <w:ind w:firstLine="567"/>
        <w:jc w:val="both"/>
        <w:rPr>
          <w:color w:themeColor="text1" w:val="000000"/>
          <w:sz w:val="20"/>
        </w:rPr>
      </w:pPr>
      <w:r>
        <w:rPr>
          <w:color w:themeColor="text1" w:val="000000"/>
          <w:sz w:val="20"/>
        </w:rPr>
        <w:t>б)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pPr>
        <w:pStyle w:val="21"/>
        <w:widowControl w:val="false"/>
        <w:ind w:firstLine="567"/>
        <w:jc w:val="both"/>
        <w:rPr>
          <w:color w:themeColor="text1" w:val="000000"/>
          <w:sz w:val="20"/>
        </w:rPr>
      </w:pPr>
      <w:r>
        <w:rPr>
          <w:color w:themeColor="text1" w:val="000000"/>
          <w:sz w:val="20"/>
        </w:rPr>
        <w:t>в) не подтверждено поступление в установленный срок задатка на счет Оператора, указанный в настоящем информационном сообщении.</w:t>
      </w:r>
    </w:p>
    <w:p>
      <w:pPr>
        <w:pStyle w:val="21"/>
        <w:widowControl w:val="false"/>
        <w:ind w:firstLine="567"/>
        <w:jc w:val="both"/>
        <w:rPr>
          <w:color w:themeColor="text1" w:val="000000"/>
          <w:sz w:val="20"/>
        </w:rPr>
      </w:pPr>
      <w:r>
        <w:rPr>
          <w:color w:themeColor="text1" w:val="000000"/>
          <w:sz w:val="20"/>
        </w:rPr>
        <w:t>г) заявка подана лицом, не уполномоченным Претендентом на осуществление таких действий.</w:t>
      </w:r>
    </w:p>
    <w:p>
      <w:pPr>
        <w:pStyle w:val="11"/>
        <w:widowControl w:val="false"/>
        <w:tabs>
          <w:tab w:val="clear" w:pos="708"/>
          <w:tab w:val="left" w:pos="506" w:leader="none"/>
        </w:tabs>
        <w:ind w:firstLine="567"/>
        <w:jc w:val="both"/>
        <w:rPr>
          <w:color w:themeColor="text1" w:val="000000"/>
          <w:sz w:val="20"/>
        </w:rPr>
      </w:pPr>
      <w:r>
        <w:rPr>
          <w:color w:themeColor="text1" w:val="000000"/>
          <w:sz w:val="20"/>
        </w:rPr>
      </w:r>
    </w:p>
    <w:p>
      <w:pPr>
        <w:pStyle w:val="11"/>
        <w:widowControl w:val="false"/>
        <w:tabs>
          <w:tab w:val="clear" w:pos="708"/>
          <w:tab w:val="left" w:pos="506" w:leader="none"/>
        </w:tabs>
        <w:ind w:firstLine="720"/>
        <w:jc w:val="center"/>
        <w:rPr>
          <w:b/>
          <w:color w:themeColor="text1" w:val="000000"/>
          <w:sz w:val="20"/>
        </w:rPr>
      </w:pPr>
      <w:r>
        <w:rPr>
          <w:b/>
          <w:color w:themeColor="text1" w:val="000000"/>
          <w:sz w:val="20"/>
          <w:lang w:val="en-US"/>
        </w:rPr>
        <w:t>VI</w:t>
      </w:r>
      <w:r>
        <w:rPr>
          <w:b/>
          <w:color w:themeColor="text1" w:val="000000"/>
          <w:sz w:val="20"/>
        </w:rPr>
        <w:t>. ПОРЯДОК ПРОВЕДЕНИЯ АУКЦИОНА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Процедура аукциона проводится в день и время, указанные в информационном сообщении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1. Со времени начала проведения процедуры аукциона оператором электронной площадки размещается:</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2.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3. При этом программными средствами электронной площадки обеспечивается:</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Победителем признается участник, предложивший наиболее высокую цену имущества.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Процедура аукциона считается завершенной со времени подписания продавцом протокола об итогах аукциона.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Аукцион признается несостоявшимся в следующих случаях:</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а) не было подано ни одной заявки на участие либо ни один из претендентов не признан участником;</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б) лицо, признанное единственным участником аукциона, отказалось от заключения договора купли-продажи;</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в) ни один из участников не сделал предложение о начальной цене имущества.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r>
    </w:p>
    <w:p>
      <w:pPr>
        <w:pStyle w:val="11"/>
        <w:widowControl w:val="false"/>
        <w:tabs>
          <w:tab w:val="clear" w:pos="708"/>
          <w:tab w:val="left" w:pos="506" w:leader="none"/>
        </w:tabs>
        <w:ind w:firstLine="720"/>
        <w:jc w:val="center"/>
        <w:rPr>
          <w:b/>
          <w:color w:themeColor="text1" w:val="000000"/>
          <w:sz w:val="20"/>
        </w:rPr>
      </w:pPr>
      <w:r>
        <w:rPr>
          <w:b/>
          <w:color w:themeColor="text1" w:val="000000"/>
          <w:sz w:val="20"/>
        </w:rPr>
      </w:r>
    </w:p>
    <w:p>
      <w:pPr>
        <w:pStyle w:val="11"/>
        <w:widowControl w:val="false"/>
        <w:tabs>
          <w:tab w:val="clear" w:pos="708"/>
          <w:tab w:val="left" w:pos="284" w:leader="none"/>
        </w:tabs>
        <w:jc w:val="center"/>
        <w:rPr>
          <w:b/>
          <w:sz w:val="22"/>
          <w:szCs w:val="22"/>
        </w:rPr>
      </w:pPr>
      <w:r>
        <w:rPr>
          <w:b/>
          <w:sz w:val="22"/>
          <w:szCs w:val="22"/>
          <w:lang w:val="en-US"/>
        </w:rPr>
        <w:t>VII</w:t>
      </w:r>
      <w:r>
        <w:rPr>
          <w:b/>
          <w:sz w:val="22"/>
          <w:szCs w:val="22"/>
        </w:rPr>
        <w:t xml:space="preserve">. Порядок заключения договора купли-продажи </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Решение о признании аукциона несостоявшимся оформляется протоколом.</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а) наименование имущества и иные позволяющие его индивидуализировать сведения (спецификация лота);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б) цена сделки;</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В течение 5 рабочих дней со дня подведения итогов аукциона с победителем или лицом, признанным единственным участником аукциона, заключается договор купли-продажи имущества.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Оплата Имущества Покупателем производится в порядке и сроки, которые установлены  договором купли-продажи Задаток, перечисленный Покупателем для участия в аукционе, засчитывается в счет оплаты приобретаемого Имущества.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полной оплаты имущества.</w:t>
      </w:r>
    </w:p>
    <w:p>
      <w:pPr>
        <w:pStyle w:val="11"/>
        <w:widowControl w:val="false"/>
        <w:jc w:val="both"/>
        <w:rPr>
          <w:color w:themeColor="text1" w:val="000000"/>
          <w:sz w:val="20"/>
        </w:rPr>
      </w:pPr>
      <w:r>
        <w:rPr>
          <w:color w:themeColor="text1" w:val="000000"/>
          <w:sz w:val="20"/>
        </w:rPr>
      </w:r>
    </w:p>
    <w:p>
      <w:pPr>
        <w:pStyle w:val="11"/>
        <w:widowControl w:val="false"/>
        <w:numPr>
          <w:ilvl w:val="0"/>
          <w:numId w:val="0"/>
        </w:numPr>
        <w:ind w:hanging="0" w:left="0"/>
        <w:jc w:val="center"/>
        <w:outlineLvl w:val="0"/>
        <w:rPr>
          <w:b/>
          <w:color w:themeColor="text1" w:val="000000"/>
          <w:sz w:val="20"/>
        </w:rPr>
      </w:pPr>
      <w:r>
        <w:rPr>
          <w:b/>
          <w:color w:themeColor="text1" w:val="000000"/>
          <w:sz w:val="20"/>
          <w:lang w:val="en-US"/>
        </w:rPr>
        <w:t>VIII</w:t>
      </w:r>
      <w:r>
        <w:rPr>
          <w:b/>
          <w:color w:themeColor="text1" w:val="000000"/>
          <w:sz w:val="20"/>
        </w:rPr>
        <w:t>. ПЕРЕХОД ПРАВА СОБСТВЕННОСТИ НА ИМУЩЕСТВО</w:t>
      </w:r>
    </w:p>
    <w:p>
      <w:pPr>
        <w:pStyle w:val="11"/>
        <w:widowControl w:val="false"/>
        <w:jc w:val="both"/>
        <w:rPr>
          <w:color w:themeColor="text1" w:val="000000"/>
          <w:sz w:val="20"/>
        </w:rPr>
      </w:pPr>
      <w:r>
        <w:rPr>
          <w:color w:themeColor="text1" w:val="000000"/>
          <w:sz w:val="20"/>
        </w:rPr>
        <w:t xml:space="preserve">                </w:t>
      </w:r>
      <w:r>
        <w:rPr>
          <w:color w:themeColor="text1" w:val="000000"/>
          <w:sz w:val="20"/>
        </w:rPr>
        <w:t>Передача Имущества осуществляется по передаточному акту после заключения договора купли-продажи, оплаты приобретенного по договору Имущества. Имущество считается переданным покупателю со дня подписания передаточного акта. С указанного момента на покупателя переходит риск случайной гибели или повреждения переданного имущества.</w:t>
      </w:r>
    </w:p>
    <w:p>
      <w:pPr>
        <w:pStyle w:val="11"/>
        <w:widowControl w:val="false"/>
        <w:jc w:val="both"/>
        <w:rPr>
          <w:color w:themeColor="text1" w:val="000000"/>
          <w:sz w:val="20"/>
        </w:rPr>
      </w:pPr>
      <w:r>
        <w:rPr>
          <w:color w:themeColor="text1" w:val="000000"/>
          <w:sz w:val="20"/>
        </w:rPr>
      </w:r>
    </w:p>
    <w:p>
      <w:pPr>
        <w:pStyle w:val="11"/>
        <w:widowControl w:val="false"/>
        <w:numPr>
          <w:ilvl w:val="0"/>
          <w:numId w:val="0"/>
        </w:numPr>
        <w:ind w:hanging="0" w:left="0"/>
        <w:jc w:val="center"/>
        <w:outlineLvl w:val="0"/>
        <w:rPr>
          <w:b/>
          <w:color w:themeColor="text1" w:val="000000"/>
          <w:sz w:val="20"/>
        </w:rPr>
      </w:pPr>
      <w:r>
        <w:rPr>
          <w:b/>
          <w:color w:themeColor="text1" w:val="000000"/>
          <w:sz w:val="20"/>
        </w:rPr>
        <w:t>IX  Порядок ознакомления со сведениями об имуществе, выставляемом на аукционе</w:t>
      </w:r>
    </w:p>
    <w:p>
      <w:pPr>
        <w:pStyle w:val="11"/>
        <w:widowControl w:val="false"/>
        <w:ind w:firstLine="709"/>
        <w:jc w:val="both"/>
        <w:rPr>
          <w:color w:themeColor="text1" w:val="000000"/>
          <w:sz w:val="20"/>
        </w:rPr>
      </w:pPr>
      <w:r>
        <w:rPr>
          <w:color w:themeColor="text1" w:val="000000"/>
          <w:sz w:val="20"/>
        </w:rPr>
        <w:t xml:space="preserve">С иной информацией, условиями договора купли-продажи имущества можно ознакомиться в Комитете имущественных отношений по адресу: 646740, г. Омская область, Полтавский район, р.п. Полтавка, ул. Ленина, 6,  по рабочим дням с 10-00 до 16-00 по местному времени, контактный телефон 24-378, сайт: </w:t>
      </w:r>
      <w:hyperlink r:id="rId7">
        <w:r>
          <w:rPr>
            <w:rStyle w:val="Style8"/>
            <w:b/>
            <w:color w:themeColor="text1" w:val="000000"/>
            <w:sz w:val="20"/>
          </w:rPr>
          <w:t>www.omskportal.ru</w:t>
        </w:r>
      </w:hyperlink>
      <w:r>
        <w:rPr>
          <w:b/>
          <w:color w:themeColor="text1" w:val="000000"/>
          <w:sz w:val="20"/>
        </w:rPr>
        <w:t xml:space="preserve">, </w:t>
      </w:r>
      <w:hyperlink r:id="rId8">
        <w:r>
          <w:rPr>
            <w:rStyle w:val="Style8"/>
            <w:b/>
            <w:color w:themeColor="text1" w:val="000000"/>
            <w:sz w:val="20"/>
          </w:rPr>
          <w:t>www.torgi.gov.ru</w:t>
        </w:r>
      </w:hyperlink>
      <w:r>
        <w:rPr>
          <w:b/>
          <w:color w:themeColor="text1" w:val="000000"/>
          <w:sz w:val="20"/>
        </w:rPr>
        <w:t xml:space="preserve">, </w:t>
      </w:r>
      <w:r>
        <w:rPr>
          <w:rStyle w:val="Hyperlink"/>
          <w:rFonts w:eastAsia="Times New Roman" w:cs="Times New Roman"/>
          <w:b/>
          <w:color w:themeColor="text1" w:val="000000"/>
          <w:sz w:val="20"/>
          <w:szCs w:val="20"/>
          <w:u w:val="none"/>
        </w:rPr>
        <w:t xml:space="preserve"> </w:t>
      </w:r>
      <w:hyperlink r:id="rId9">
        <w:r>
          <w:rPr>
            <w:rStyle w:val="Style8"/>
            <w:rFonts w:eastAsia="Times New Roman" w:cs="Times New Roman"/>
            <w:b/>
            <w:color w:themeColor="text1" w:val="000000"/>
            <w:sz w:val="20"/>
            <w:szCs w:val="20"/>
            <w:u w:val="none"/>
          </w:rPr>
          <w:t>roseltorg.ru</w:t>
        </w:r>
      </w:hyperlink>
      <w:r>
        <w:rPr>
          <w:color w:themeColor="text1" w:val="000000"/>
          <w:sz w:val="20"/>
        </w:rPr>
        <w:t>, в течение указанного в настоящем Информационном сообщении срока подачи заявок (со дня приема заявок).</w:t>
      </w:r>
    </w:p>
    <w:p>
      <w:pPr>
        <w:pStyle w:val="11"/>
        <w:widowControl w:val="false"/>
        <w:ind w:firstLine="709"/>
        <w:jc w:val="both"/>
        <w:rPr>
          <w:color w:themeColor="text1" w:val="000000"/>
          <w:sz w:val="20"/>
        </w:rPr>
      </w:pPr>
      <w:r>
        <w:rPr>
          <w:color w:themeColor="text1" w:val="000000"/>
          <w:sz w:val="20"/>
        </w:rPr>
        <w:t>Любое лицо независимо от регистрации на электронной площадке вправе направить на электронный адрес Оператора запрос о разъяснении размещенной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Оператору для размещения в открытом доступе разъяснение с указанием предмета запроса, но без указания лица, от которого поступил запрос.</w:t>
      </w:r>
    </w:p>
    <w:p>
      <w:pPr>
        <w:pStyle w:val="11"/>
        <w:widowControl w:val="false"/>
        <w:jc w:val="both"/>
        <w:rPr>
          <w:color w:themeColor="text1" w:val="000000"/>
          <w:sz w:val="20"/>
        </w:rPr>
      </w:pPr>
      <w:r>
        <w:rPr>
          <w:color w:themeColor="text1" w:val="000000"/>
          <w:sz w:val="20"/>
        </w:rPr>
      </w:r>
    </w:p>
    <w:p>
      <w:pPr>
        <w:pStyle w:val="11"/>
        <w:widowControl w:val="false"/>
        <w:jc w:val="both"/>
        <w:rPr>
          <w:color w:themeColor="text1" w:val="000000"/>
          <w:sz w:val="20"/>
        </w:rPr>
      </w:pPr>
      <w:r>
        <w:rPr>
          <w:color w:themeColor="text1" w:val="000000"/>
          <w:sz w:val="20"/>
        </w:rPr>
      </w:r>
    </w:p>
    <w:p>
      <w:pPr>
        <w:pStyle w:val="11"/>
        <w:widowControl w:val="false"/>
        <w:tabs>
          <w:tab w:val="clear" w:pos="708"/>
          <w:tab w:val="left" w:pos="506" w:leader="none"/>
        </w:tabs>
        <w:jc w:val="center"/>
        <w:rPr>
          <w:b/>
          <w:color w:themeColor="text1" w:val="000000"/>
          <w:sz w:val="20"/>
        </w:rPr>
      </w:pPr>
      <w:r>
        <w:rPr>
          <w:b/>
          <w:color w:themeColor="text1" w:val="000000"/>
          <w:sz w:val="20"/>
          <w:lang w:val="en-US"/>
        </w:rPr>
        <w:t>X</w:t>
      </w:r>
      <w:r>
        <w:rPr>
          <w:b/>
          <w:color w:themeColor="text1" w:val="000000"/>
          <w:sz w:val="20"/>
        </w:rPr>
        <w:t>. ЗАКЛЮЧИТЕЛЬНЫЕ ПОЛОЖЕНИЯ</w:t>
      </w:r>
    </w:p>
    <w:p>
      <w:pPr>
        <w:pStyle w:val="11"/>
        <w:widowControl w:val="false"/>
        <w:ind w:firstLine="709"/>
        <w:jc w:val="both"/>
        <w:rPr>
          <w:color w:themeColor="text1" w:val="000000"/>
          <w:sz w:val="20"/>
        </w:rPr>
      </w:pPr>
      <w:r>
        <w:rPr>
          <w:color w:val="FF0000"/>
          <w:sz w:val="20"/>
        </w:rPr>
        <w:t xml:space="preserve">                </w:t>
      </w:r>
      <w:r>
        <w:rPr>
          <w:color w:themeColor="text1" w:val="000000"/>
          <w:sz w:val="20"/>
        </w:rP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pPr>
        <w:pStyle w:val="11"/>
        <w:widowControl w:val="false"/>
        <w:ind w:firstLine="709"/>
        <w:jc w:val="both"/>
        <w:rPr>
          <w:color w:themeColor="text1" w:val="000000"/>
          <w:sz w:val="20"/>
        </w:rPr>
      </w:pPr>
      <w:r>
        <w:rPr>
          <w:color w:themeColor="text1" w:val="000000"/>
          <w:sz w:val="20"/>
        </w:rPr>
        <w:t xml:space="preserve">     </w:t>
      </w:r>
      <w:r>
        <w:rPr>
          <w:color w:themeColor="text1" w:val="000000"/>
          <w:sz w:val="20"/>
        </w:rPr>
        <w:t xml:space="preserve">Информация о торгах размещена на официальном сайте Администрации Полтавского муниципального района Омской области </w:t>
      </w:r>
      <w:hyperlink r:id="rId10">
        <w:r>
          <w:rPr>
            <w:rStyle w:val="Style8"/>
            <w:b/>
            <w:color w:themeColor="text1" w:val="000000"/>
            <w:sz w:val="20"/>
          </w:rPr>
          <w:t>www.omskportal.ru</w:t>
        </w:r>
      </w:hyperlink>
      <w:r>
        <w:rPr>
          <w:color w:themeColor="text1" w:val="000000"/>
          <w:sz w:val="20"/>
        </w:rPr>
        <w:t xml:space="preserve">,  официальном сайте Российской Федерации для размещения информации о проведении торгов </w:t>
      </w:r>
      <w:hyperlink r:id="rId11">
        <w:r>
          <w:rPr>
            <w:rStyle w:val="Style8"/>
            <w:b/>
            <w:color w:themeColor="text1" w:val="000000"/>
            <w:sz w:val="20"/>
          </w:rPr>
          <w:t>www.torgi.gov.ru</w:t>
        </w:r>
      </w:hyperlink>
      <w:r>
        <w:rPr>
          <w:color w:themeColor="text1" w:val="000000"/>
          <w:sz w:val="20"/>
        </w:rPr>
        <w:t xml:space="preserve">, на сайте </w:t>
      </w:r>
      <w:r>
        <w:rPr>
          <w:rStyle w:val="Hyperlink"/>
          <w:rFonts w:eastAsia="Times New Roman" w:cs="Times New Roman"/>
          <w:b w:val="false"/>
          <w:bCs w:val="false"/>
          <w:color w:val="000000"/>
          <w:sz w:val="20"/>
          <w:szCs w:val="20"/>
          <w:u w:val="none"/>
        </w:rPr>
        <w:t>Единой электронной торговой площадки</w:t>
      </w:r>
      <w:r>
        <w:rPr>
          <w:rStyle w:val="Hyperlink"/>
          <w:rFonts w:eastAsia="Times New Roman" w:cs="Times New Roman"/>
          <w:b/>
          <w:color w:themeColor="text1" w:val="000000"/>
          <w:sz w:val="20"/>
          <w:szCs w:val="20"/>
        </w:rPr>
        <w:t xml:space="preserve"> </w:t>
      </w:r>
      <w:hyperlink r:id="rId12">
        <w:r>
          <w:rPr>
            <w:rStyle w:val="Style8"/>
            <w:rFonts w:eastAsia="Times New Roman" w:cs="Times New Roman"/>
            <w:b/>
            <w:color w:themeColor="text1" w:val="000000"/>
            <w:sz w:val="20"/>
            <w:szCs w:val="20"/>
          </w:rPr>
          <w:t>roseltorg.ru</w:t>
        </w:r>
      </w:hyperlink>
      <w:r>
        <w:rPr>
          <w:rFonts w:eastAsia="Times New Roman" w:cs="Times New Roman"/>
          <w:b/>
          <w:color w:themeColor="text1" w:val="000000"/>
          <w:sz w:val="20"/>
          <w:szCs w:val="20"/>
        </w:rPr>
        <w:t>.</w:t>
      </w:r>
    </w:p>
    <w:p>
      <w:pPr>
        <w:pStyle w:val="11"/>
        <w:widowControl w:val="false"/>
        <w:ind w:firstLine="709"/>
        <w:jc w:val="both"/>
        <w:rPr>
          <w:color w:themeColor="text1" w:val="000000"/>
          <w:sz w:val="20"/>
        </w:rPr>
      </w:pPr>
      <w:r>
        <w:rPr>
          <w:color w:themeColor="text1" w:val="000000"/>
          <w:sz w:val="20"/>
        </w:rPr>
        <w:t xml:space="preserve"> </w:t>
      </w:r>
      <w:r>
        <w:rPr>
          <w:color w:themeColor="text1" w:val="000000"/>
          <w:sz w:val="20"/>
        </w:rPr>
        <w:t>Торги объявляются впервые.</w:t>
      </w:r>
    </w:p>
    <w:p>
      <w:pPr>
        <w:pStyle w:val="11"/>
        <w:widowControl w:val="false"/>
        <w:ind w:firstLine="709"/>
        <w:jc w:val="both"/>
        <w:rPr>
          <w:color w:themeColor="text1" w:val="000000"/>
          <w:sz w:val="20"/>
        </w:rPr>
      </w:pPr>
      <w:r>
        <w:rPr>
          <w:color w:themeColor="text1" w:val="000000"/>
          <w:sz w:val="20"/>
        </w:rPr>
      </w:r>
    </w:p>
    <w:p>
      <w:pPr>
        <w:pStyle w:val="Normal"/>
        <w:spacing w:lineRule="auto" w:line="240" w:before="0" w:after="0"/>
        <w:ind w:firstLine="540"/>
        <w:jc w:val="both"/>
        <w:rPr>
          <w:rFonts w:ascii="Times New Roman" w:hAnsi="Times New Roman" w:cs="Times New Roman"/>
          <w:color w:themeColor="text1" w:val="000000"/>
          <w:sz w:val="20"/>
          <w:szCs w:val="20"/>
        </w:rPr>
      </w:pPr>
      <w:r>
        <w:rPr>
          <w:rFonts w:cs="Times New Roman" w:ascii="Times New Roman" w:hAnsi="Times New Roman"/>
          <w:color w:themeColor="text1" w:val="000000"/>
          <w:sz w:val="20"/>
          <w:szCs w:val="20"/>
        </w:rPr>
      </w:r>
    </w:p>
    <w:p>
      <w:pPr>
        <w:pStyle w:val="11"/>
        <w:widowControl w:val="false"/>
        <w:ind w:firstLine="708"/>
        <w:jc w:val="center"/>
        <w:rPr>
          <w:color w:themeColor="text1" w:val="000000"/>
          <w:sz w:val="20"/>
        </w:rPr>
      </w:pPr>
      <w:r>
        <w:rPr>
          <w:color w:themeColor="text1" w:val="000000"/>
          <w:sz w:val="20"/>
        </w:rPr>
      </w:r>
    </w:p>
    <w:p>
      <w:pPr>
        <w:pStyle w:val="11"/>
        <w:widowControl w:val="false"/>
        <w:ind w:firstLine="708"/>
        <w:jc w:val="center"/>
        <w:rPr>
          <w:color w:themeColor="text1" w:val="000000"/>
          <w:sz w:val="20"/>
        </w:rPr>
      </w:pPr>
      <w:r>
        <w:rPr>
          <w:color w:themeColor="text1" w:val="000000"/>
          <w:sz w:val="20"/>
        </w:rPr>
      </w:r>
    </w:p>
    <w:sectPr>
      <w:type w:val="nextPage"/>
      <w:pgSz w:w="11906" w:h="16838"/>
      <w:pgMar w:left="1134" w:right="850" w:gutter="0" w:header="0" w:top="851" w:footer="0" w:bottom="99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swiss"/>
    <w:pitch w:val="variable"/>
  </w:font>
  <w:font w:name="Tahoma">
    <w:charset w:val="01"/>
    <w:family w:val="roman"/>
    <w:pitch w:val="variable"/>
  </w:font>
  <w:font w:name="Liberation Sans">
    <w:altName w:val="Arial"/>
    <w:charset w:val="01"/>
    <w:family w:val="swiss"/>
    <w:pitch w:val="variable"/>
  </w:font>
  <w:font w:name="Courier New">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1080"/>
        </w:tabs>
        <w:ind w:left="1080" w:hanging="360"/>
      </w:pPr>
      <w:rPr>
        <w:rFonts w:cs="Times New Roman"/>
      </w:rPr>
    </w:lvl>
    <w:lvl w:ilvl="1">
      <w:start w:val="1"/>
      <w:numFmt w:val="bullet"/>
      <w:lvlText w:val=""/>
      <w:lvlJc w:val="left"/>
      <w:pPr>
        <w:tabs>
          <w:tab w:val="num" w:pos="1800"/>
        </w:tabs>
        <w:ind w:left="1800" w:hanging="360"/>
      </w:pPr>
      <w:rPr>
        <w:rFonts w:ascii="Symbol" w:hAnsi="Symbol" w:cs="Symbol"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
    <w:lvl w:ilvl="0">
      <w:start w:val="4"/>
      <w:numFmt w:val="upp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1"/>
    <w:lvlOverride w:ilvl="0">
      <w:startOverride w:val="1"/>
    </w:lvlOverride>
  </w:num>
  <w:num w:numId="5">
    <w:abstractNumId w:val="2"/>
    <w:lvlOverride w:ilvl="0">
      <w:startOverride w:val="4"/>
    </w:lvlOverride>
  </w:num>
</w:numbering>
</file>

<file path=word/settings.xml><?xml version="1.0" encoding="utf-8"?>
<w:settings xmlns:w="http://schemas.openxmlformats.org/wordprocessingml/2006/main">
  <w:zoom w:percent="140"/>
  <w:defaultTabStop w:val="708"/>
  <w:autoHyphenation w:val="true"/>
  <w:hyphenationZone w:val="360"/>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Body Text 3" w:uiPriority="0"/>
    <w:lsdException w:name="Hyperlink" w:uiPriority="0"/>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95e0a"/>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Heading1">
    <w:name w:val="heading 1"/>
    <w:basedOn w:val="Normal"/>
    <w:next w:val="Normal"/>
    <w:link w:val="1"/>
    <w:qFormat/>
    <w:rsid w:val="00ca554e"/>
    <w:pPr>
      <w:keepNext w:val="true"/>
      <w:spacing w:lineRule="auto" w:line="240" w:before="60" w:after="0"/>
      <w:jc w:val="center"/>
      <w:outlineLvl w:val="0"/>
    </w:pPr>
    <w:rPr>
      <w:rFonts w:ascii="Times New Roman" w:hAnsi="Times New Roman" w:eastAsia="Times New Roman" w:cs="Times New Roman"/>
      <w:b/>
      <w:caps/>
      <w:sz w:val="28"/>
      <w:szCs w:val="20"/>
    </w:rPr>
  </w:style>
  <w:style w:type="character" w:styleId="DefaultParagraphFont" w:default="1">
    <w:name w:val="Default Paragraph Font"/>
    <w:uiPriority w:val="1"/>
    <w:semiHidden/>
    <w:unhideWhenUsed/>
    <w:qFormat/>
    <w:rPr/>
  </w:style>
  <w:style w:type="character" w:styleId="Hyperlink">
    <w:name w:val="Hyperlink"/>
    <w:basedOn w:val="DefaultParagraphFont"/>
    <w:rsid w:val="00c17252"/>
    <w:rPr>
      <w:rFonts w:cs="Times New Roman"/>
      <w:color w:val="0000FF"/>
      <w:u w:val="single"/>
    </w:rPr>
  </w:style>
  <w:style w:type="character" w:styleId="3" w:customStyle="1">
    <w:name w:val="Основной текст 3 Знак"/>
    <w:basedOn w:val="DefaultParagraphFont"/>
    <w:link w:val="BodyText3"/>
    <w:qFormat/>
    <w:rsid w:val="00344b40"/>
    <w:rPr>
      <w:rFonts w:ascii="Arial" w:hAnsi="Arial" w:eastAsia="Times New Roman" w:cs="Arial"/>
    </w:rPr>
  </w:style>
  <w:style w:type="character" w:styleId="Style13" w:customStyle="1">
    <w:name w:val="Текст выноски Знак"/>
    <w:basedOn w:val="DefaultParagraphFont"/>
    <w:link w:val="BalloonText"/>
    <w:uiPriority w:val="99"/>
    <w:semiHidden/>
    <w:qFormat/>
    <w:rsid w:val="0008362c"/>
    <w:rPr>
      <w:rFonts w:ascii="Tahoma" w:hAnsi="Tahoma" w:cs="Tahoma"/>
      <w:sz w:val="16"/>
      <w:szCs w:val="16"/>
    </w:rPr>
  </w:style>
  <w:style w:type="character" w:styleId="2" w:customStyle="1">
    <w:name w:val="Основной текст 2 Знак"/>
    <w:basedOn w:val="DefaultParagraphFont"/>
    <w:link w:val="BodyText2"/>
    <w:uiPriority w:val="99"/>
    <w:semiHidden/>
    <w:qFormat/>
    <w:rsid w:val="00b42a2d"/>
    <w:rPr/>
  </w:style>
  <w:style w:type="character" w:styleId="Style14" w:customStyle="1">
    <w:name w:val="Основной текст с отступом Знак"/>
    <w:basedOn w:val="DefaultParagraphFont"/>
    <w:uiPriority w:val="99"/>
    <w:semiHidden/>
    <w:qFormat/>
    <w:rsid w:val="00b42a2d"/>
    <w:rPr/>
  </w:style>
  <w:style w:type="character" w:styleId="1" w:customStyle="1">
    <w:name w:val="Заголовок 1 Знак"/>
    <w:basedOn w:val="DefaultParagraphFont"/>
    <w:qFormat/>
    <w:rsid w:val="00ca554e"/>
    <w:rPr>
      <w:rFonts w:ascii="Times New Roman" w:hAnsi="Times New Roman" w:eastAsia="Times New Roman" w:cs="Times New Roman"/>
      <w:b/>
      <w:caps/>
      <w:sz w:val="28"/>
      <w:szCs w:val="20"/>
    </w:rPr>
  </w:style>
  <w:style w:type="character" w:styleId="Style15" w:customStyle="1">
    <w:name w:val="Название Знак"/>
    <w:basedOn w:val="DefaultParagraphFont"/>
    <w:qFormat/>
    <w:rsid w:val="00ca554e"/>
    <w:rPr>
      <w:rFonts w:ascii="Times New Roman" w:hAnsi="Times New Roman" w:eastAsia="Times New Roman" w:cs="Times New Roman"/>
      <w:b/>
      <w:sz w:val="28"/>
      <w:szCs w:val="20"/>
    </w:rPr>
  </w:style>
  <w:style w:type="paragraph" w:styleId="Style16">
    <w:name w:val="Заголовок"/>
    <w:basedOn w:val="Normal"/>
    <w:next w:val="BodyText"/>
    <w:qFormat/>
    <w:pPr>
      <w:keepNext w:val="true"/>
      <w:spacing w:before="240" w:after="120"/>
    </w:pPr>
    <w:rPr>
      <w:rFonts w:ascii="Liberation Sans" w:hAnsi="Liberation Sans" w:eastAsia="Droid Sans Fallback" w:cs="Droid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Style17">
    <w:name w:val="Указатель"/>
    <w:basedOn w:val="Normal"/>
    <w:qFormat/>
    <w:pPr>
      <w:suppressLineNumbers/>
    </w:pPr>
    <w:rPr>
      <w:rFonts w:cs="Droid Sans Devanagari"/>
    </w:rPr>
  </w:style>
  <w:style w:type="paragraph" w:styleId="11" w:customStyle="1">
    <w:name w:val="Обычный1"/>
    <w:qFormat/>
    <w:rsid w:val="00c17252"/>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0"/>
      <w:lang w:val="ru-RU" w:eastAsia="ru-RU" w:bidi="ar-SA"/>
    </w:rPr>
  </w:style>
  <w:style w:type="paragraph" w:styleId="21" w:customStyle="1">
    <w:name w:val="Обычный2"/>
    <w:qFormat/>
    <w:rsid w:val="00c17252"/>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0"/>
      <w:lang w:val="ru-RU" w:eastAsia="ar-SA" w:bidi="ar-SA"/>
    </w:rPr>
  </w:style>
  <w:style w:type="paragraph" w:styleId="ConsPlusNormal" w:customStyle="1">
    <w:name w:val="ConsPlusNormal"/>
    <w:qFormat/>
    <w:rsid w:val="005b4113"/>
    <w:pPr>
      <w:widowControl/>
      <w:suppressAutoHyphens w:val="true"/>
      <w:bidi w:val="0"/>
      <w:spacing w:lineRule="auto" w:line="240" w:before="0" w:after="0"/>
      <w:jc w:val="left"/>
    </w:pPr>
    <w:rPr>
      <w:rFonts w:ascii="Times New Roman" w:hAnsi="Times New Roman" w:eastAsia="" w:cs="Times New Roman" w:eastAsiaTheme="minorEastAsia"/>
      <w:color w:val="auto"/>
      <w:kern w:val="0"/>
      <w:sz w:val="20"/>
      <w:szCs w:val="20"/>
      <w:lang w:val="ru-RU" w:eastAsia="ru-RU" w:bidi="ar-SA"/>
    </w:rPr>
  </w:style>
  <w:style w:type="paragraph" w:styleId="BodyText3">
    <w:name w:val="Body Text 3"/>
    <w:basedOn w:val="Normal"/>
    <w:link w:val="3"/>
    <w:qFormat/>
    <w:rsid w:val="00344b40"/>
    <w:pPr>
      <w:widowControl w:val="false"/>
      <w:spacing w:lineRule="exact" w:line="240" w:before="140" w:after="0"/>
      <w:jc w:val="both"/>
    </w:pPr>
    <w:rPr>
      <w:rFonts w:ascii="Arial" w:hAnsi="Arial" w:eastAsia="Times New Roman" w:cs="Arial"/>
    </w:rPr>
  </w:style>
  <w:style w:type="paragraph" w:styleId="BalloonText">
    <w:name w:val="Balloon Text"/>
    <w:basedOn w:val="Normal"/>
    <w:link w:val="Style13"/>
    <w:uiPriority w:val="99"/>
    <w:semiHidden/>
    <w:unhideWhenUsed/>
    <w:qFormat/>
    <w:rsid w:val="0008362c"/>
    <w:pPr>
      <w:spacing w:lineRule="auto" w:line="240" w:before="0" w:after="0"/>
    </w:pPr>
    <w:rPr>
      <w:rFonts w:ascii="Tahoma" w:hAnsi="Tahoma" w:cs="Tahoma"/>
      <w:sz w:val="16"/>
      <w:szCs w:val="16"/>
    </w:rPr>
  </w:style>
  <w:style w:type="paragraph" w:styleId="BodyText2">
    <w:name w:val="Body Text 2"/>
    <w:basedOn w:val="Normal"/>
    <w:link w:val="2"/>
    <w:uiPriority w:val="99"/>
    <w:semiHidden/>
    <w:unhideWhenUsed/>
    <w:qFormat/>
    <w:rsid w:val="00b42a2d"/>
    <w:pPr>
      <w:spacing w:lineRule="auto" w:line="480" w:before="0" w:after="120"/>
    </w:pPr>
    <w:rPr/>
  </w:style>
  <w:style w:type="paragraph" w:styleId="BodyTextIndent">
    <w:name w:val="Body Text Indent"/>
    <w:basedOn w:val="Normal"/>
    <w:link w:val="Style14"/>
    <w:uiPriority w:val="99"/>
    <w:semiHidden/>
    <w:unhideWhenUsed/>
    <w:rsid w:val="00b42a2d"/>
    <w:pPr>
      <w:spacing w:before="0" w:after="120"/>
      <w:ind w:left="283"/>
    </w:pPr>
    <w:rPr/>
  </w:style>
  <w:style w:type="paragraph" w:styleId="Normal1" w:customStyle="1">
    <w:name w:val="Normal1"/>
    <w:qFormat/>
    <w:rsid w:val="00ca554e"/>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0"/>
      <w:lang w:val="ru-RU" w:eastAsia="ru-RU" w:bidi="ar-SA"/>
    </w:rPr>
  </w:style>
  <w:style w:type="paragraph" w:styleId="ConsPlusNonformat" w:customStyle="1">
    <w:name w:val="ConsPlusNonformat"/>
    <w:qFormat/>
    <w:rsid w:val="00ca554e"/>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Title">
    <w:name w:val="Title"/>
    <w:basedOn w:val="Normal"/>
    <w:link w:val="Style15"/>
    <w:qFormat/>
    <w:rsid w:val="00ca554e"/>
    <w:pPr>
      <w:spacing w:lineRule="auto" w:line="240" w:before="0" w:after="0"/>
      <w:jc w:val="center"/>
    </w:pPr>
    <w:rPr>
      <w:rFonts w:ascii="Times New Roman" w:hAnsi="Times New Roman" w:eastAsia="Times New Roman" w:cs="Times New Roman"/>
      <w:b/>
      <w:sz w:val="28"/>
      <w:szCs w:val="20"/>
    </w:rPr>
  </w:style>
  <w:style w:type="paragraph" w:styleId="ConsNormal" w:customStyle="1">
    <w:name w:val="ConsNormal"/>
    <w:qFormat/>
    <w:rsid w:val="00ca554e"/>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NormalWeb">
    <w:name w:val="Normal (Web)"/>
    <w:basedOn w:val="Normal"/>
    <w:qFormat/>
    <w:rsid w:val="00ca554e"/>
    <w:pPr>
      <w:spacing w:lineRule="auto" w:line="240" w:beforeAutospacing="1" w:afterAutospacing="1"/>
    </w:pPr>
    <w:rPr>
      <w:rFonts w:ascii="Times New Roman" w:hAnsi="Times New Roman" w:eastAsia="Times New Roman" w:cs="Times New Roman"/>
      <w:sz w:val="24"/>
      <w:szCs w:val="24"/>
    </w:rPr>
  </w:style>
  <w:style w:type="paragraph" w:styleId="western" w:customStyle="1">
    <w:name w:val="western"/>
    <w:basedOn w:val="Normal"/>
    <w:qFormat/>
    <w:rsid w:val="00ca554e"/>
    <w:pPr>
      <w:spacing w:lineRule="auto" w:line="240" w:beforeAutospacing="1" w:afterAutospacing="1"/>
    </w:pPr>
    <w:rPr>
      <w:rFonts w:ascii="Times New Roman" w:hAnsi="Times New Roman" w:eastAsia="Times New Roman" w:cs="Times New Roman"/>
      <w:sz w:val="24"/>
      <w:szCs w:val="24"/>
    </w:rPr>
  </w:style>
  <w:style w:type="numbering" w:styleId="Style18" w:default="1">
    <w:name w:val="Без списка"/>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roseltorg.ru/" TargetMode="External"/><Relationship Id="rId3" Type="http://schemas.openxmlformats.org/officeDocument/2006/relationships/hyperlink" Target="http://roseltorg.ru/" TargetMode="External"/><Relationship Id="rId4" Type="http://schemas.openxmlformats.org/officeDocument/2006/relationships/hyperlink" Target="http://roseltorg.ru/" TargetMode="External"/><Relationship Id="rId5" Type="http://schemas.openxmlformats.org/officeDocument/2006/relationships/hyperlink" Target="http://roseltorg.ru/" TargetMode="External"/><Relationship Id="rId6" Type="http://schemas.openxmlformats.org/officeDocument/2006/relationships/hyperlink" Target="consultantplus://offline/ref=D4A68558A8FD10E6E491CD1D6B1D81ACFA61396BC7F47D39AD5DF340A8EAD1FB5AB32D44A96F2549U3M6H" TargetMode="External"/><Relationship Id="rId7" Type="http://schemas.openxmlformats.org/officeDocument/2006/relationships/hyperlink" Target="http://www.omskportal.ru/" TargetMode="External"/><Relationship Id="rId8" Type="http://schemas.openxmlformats.org/officeDocument/2006/relationships/hyperlink" Target="http://www.torgi.gov.ru/" TargetMode="External"/><Relationship Id="rId9" Type="http://schemas.openxmlformats.org/officeDocument/2006/relationships/hyperlink" Target="http://roseltorg.ru/" TargetMode="External"/><Relationship Id="rId10" Type="http://schemas.openxmlformats.org/officeDocument/2006/relationships/hyperlink" Target="http://www.omskportal.ru/" TargetMode="External"/><Relationship Id="rId11" Type="http://schemas.openxmlformats.org/officeDocument/2006/relationships/hyperlink" Target="http://www.torgi.gov.ru/" TargetMode="External"/><Relationship Id="rId12" Type="http://schemas.openxmlformats.org/officeDocument/2006/relationships/hyperlink" Target="http://roseltorg.ru/" TargetMode="Externa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7AA74-A66E-4ECD-A494-7F455FBE4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Application>LibreOffice/24.8.3.2$Linux_X86_64 LibreOffice_project/480$Build-2</Application>
  <AppVersion>15.0000</AppVersion>
  <Pages>5</Pages>
  <Words>2477</Words>
  <Characters>17373</Characters>
  <CharactersWithSpaces>19912</CharactersWithSpaces>
  <Paragraphs>117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2023-07-13T04:36:00Z</dcterms:created>
  <dc:creator>Соловьев</dc:creator>
  <dc:description/>
  <dc:language>ru-RU</dc:language>
  <cp:lastModifiedBy/>
  <cp:lastPrinted>2021-05-28T05:51:00Z</cp:lastPrinted>
  <dcterms:modified xsi:type="dcterms:W3CDTF">2025-02-04T10:56:49Z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