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 w:firstLine="708" w:left="0"/>
        <w:jc w:val="both"/>
        <w:outlineLvl w:val="1"/>
        <w:rPr>
          <w:rFonts w:ascii="Times New Roman" w:hAnsi="Times New Roman"/>
          <w:color w:val="000000"/>
          <w:spacing w:val="-8"/>
          <w:sz w:val="28"/>
        </w:rPr>
      </w:pPr>
    </w:p>
    <w:p w14:paraId="04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УПРАВЛЕНИЕ АРХИТЕКТУРЫ, КАПИТАЛЬНОГО СТРОИТЕЛЬСТВА И ЖИЗНЕОБЕСПЕЧЕНИЯ АДМИНИСТРАЦИИ ПОЛТАВСКОГО МУНИЦИПАЛЬНОГО РАЙОНА ОМСКОЙ ОБЛАСТИ</w:t>
      </w:r>
    </w:p>
    <w:p w14:paraId="05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РАСПОРЯЖЕНИЕ</w:t>
      </w:r>
    </w:p>
    <w:p w14:paraId="08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9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 февраля 2025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№</w:t>
      </w:r>
      <w:r>
        <w:rPr>
          <w:rFonts w:ascii="Times New Roman" w:hAnsi="Times New Roman"/>
          <w:sz w:val="28"/>
        </w:rPr>
        <w:t xml:space="preserve"> 1</w:t>
      </w:r>
    </w:p>
    <w:p w14:paraId="0A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</w:p>
    <w:p w14:paraId="0B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</w:p>
    <w:p w14:paraId="0C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распоряжение от 25.10.2022 № 36 </w:t>
      </w:r>
    </w:p>
    <w:p w14:paraId="0D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Административного </w:t>
      </w:r>
    </w:p>
    <w:p w14:paraId="0E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регламента предоставления муниципальной </w:t>
      </w:r>
    </w:p>
    <w:p w14:paraId="0F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услуги «Выдача разрешения на ввод </w:t>
      </w:r>
    </w:p>
    <w:p w14:paraId="10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объекта в эксплуатацию» на территории </w:t>
      </w:r>
    </w:p>
    <w:p w14:paraId="11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муниципального района </w:t>
      </w:r>
    </w:p>
    <w:p w14:paraId="12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Омской области»</w:t>
      </w:r>
      <w:r>
        <w:rPr>
          <w:rFonts w:ascii="Times New Roman" w:hAnsi="Times New Roman"/>
          <w:sz w:val="28"/>
        </w:rPr>
        <w:tab/>
      </w:r>
    </w:p>
    <w:p w14:paraId="13000000">
      <w:pPr>
        <w:widowControl w:val="1"/>
        <w:ind w:firstLine="0" w:left="-1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___________________________________</w:t>
      </w:r>
    </w:p>
    <w:p w14:paraId="14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соответствии с Федер</w:t>
      </w:r>
      <w:r>
        <w:rPr>
          <w:rFonts w:ascii="Times New Roman" w:hAnsi="Times New Roman"/>
          <w:sz w:val="28"/>
        </w:rPr>
        <w:t xml:space="preserve">альным законом от 29.12.2022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>
        <w:rPr>
          <w:rFonts w:ascii="Times New Roman" w:hAnsi="Times New Roman"/>
          <w:sz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t xml:space="preserve"> об Управлении архитектуры, капитального строительства и жизнеобеспечения Администрации Полтавского муниципального района Омской области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нести </w:t>
      </w:r>
      <w:r>
        <w:rPr>
          <w:rFonts w:ascii="Times New Roman" w:hAnsi="Times New Roman"/>
          <w:sz w:val="28"/>
        </w:rPr>
        <w:t>в Административный регламент предоставления муниципальной услуги «Выдача разрешения на ввод объекта в эксплуатацию» на территории Полтавского муниципального района Омской области следующие изменения</w:t>
      </w:r>
      <w:r>
        <w:rPr>
          <w:rFonts w:ascii="Times New Roman" w:hAnsi="Times New Roman"/>
          <w:sz w:val="28"/>
        </w:rPr>
        <w:t>:</w:t>
      </w:r>
    </w:p>
    <w:p w14:paraId="1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подпункте 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» пункта 2.8 точку заменить на запятую;</w:t>
      </w:r>
    </w:p>
    <w:p w14:paraId="1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подпункт 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» пункта 2.8 </w:t>
      </w:r>
      <w:r>
        <w:rPr>
          <w:rFonts w:ascii="Times New Roman" w:hAnsi="Times New Roman"/>
          <w:sz w:val="28"/>
        </w:rPr>
        <w:t>словами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за исключением ввода в эксплуатацию объекта капитального строительства, в отношении которого в соот</w:t>
      </w:r>
      <w:r>
        <w:rPr>
          <w:rFonts w:ascii="Times New Roman" w:hAnsi="Times New Roman"/>
          <w:sz w:val="28"/>
        </w:rPr>
        <w:t>ветствии с Федеральным законом «</w:t>
      </w:r>
      <w:r>
        <w:rPr>
          <w:rFonts w:ascii="Times New Roman" w:hAnsi="Times New Roman"/>
          <w:sz w:val="28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>
        <w:rPr>
          <w:rFonts w:ascii="Times New Roman" w:hAnsi="Times New Roman"/>
          <w:sz w:val="28"/>
        </w:rPr>
        <w:t>льные акты Российской Федерации»</w:t>
      </w:r>
      <w:r>
        <w:rPr>
          <w:rFonts w:ascii="Times New Roman" w:hAnsi="Times New Roman"/>
          <w:sz w:val="28"/>
        </w:rPr>
        <w:t xml:space="preserve"> государственный кадастровый учет и (или) государственная рег</w:t>
      </w:r>
      <w:r>
        <w:rPr>
          <w:rFonts w:ascii="Times New Roman" w:hAnsi="Times New Roman"/>
          <w:sz w:val="28"/>
        </w:rPr>
        <w:t>истрация прав не осуществляются.»</w:t>
      </w:r>
      <w:r>
        <w:rPr>
          <w:rFonts w:ascii="Times New Roman" w:hAnsi="Times New Roman"/>
          <w:sz w:val="28"/>
        </w:rPr>
        <w:t>;</w:t>
      </w:r>
    </w:p>
    <w:p w14:paraId="1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</w:t>
      </w:r>
      <w:r>
        <w:rPr>
          <w:rStyle w:val="Style_2_ch"/>
          <w:rFonts w:ascii="Times New Roman" w:hAnsi="Times New Roman"/>
          <w:sz w:val="28"/>
        </w:rPr>
        <w:t xml:space="preserve"> пункте 2.9 </w:t>
      </w:r>
      <w:r>
        <w:rPr>
          <w:rStyle w:val="Style_2_ch"/>
          <w:rFonts w:ascii="Times New Roman" w:hAnsi="Times New Roman"/>
          <w:sz w:val="28"/>
        </w:rPr>
        <w:t>подпункт «и» исключить</w:t>
      </w:r>
      <w:r>
        <w:rPr>
          <w:rStyle w:val="Style_2_ch"/>
          <w:rFonts w:ascii="Times New Roman" w:hAnsi="Times New Roman"/>
          <w:sz w:val="28"/>
        </w:rPr>
        <w:t xml:space="preserve">. </w:t>
      </w:r>
    </w:p>
    <w:p w14:paraId="1A000000">
      <w:pPr>
        <w:pStyle w:val="Style_2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дополнить пунктом 2.9.1. </w:t>
      </w:r>
      <w:r>
        <w:rPr>
          <w:rStyle w:val="Style_2_ch"/>
          <w:rFonts w:ascii="Times New Roman" w:hAnsi="Times New Roman"/>
          <w:sz w:val="28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14:paraId="1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14:paraId="1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14:paraId="1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(в ред. Федерального закона от 26.12.2024 N 487-ФЗ)</w:t>
      </w:r>
    </w:p>
    <w:p w14:paraId="1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14:paraId="20000000">
      <w:pPr>
        <w:pStyle w:val="Style_2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 Настоящее распоряжение подлежит официальному опубликованию (обнародованию)</w:t>
      </w:r>
      <w:r>
        <w:rPr>
          <w:rFonts w:ascii="Times New Roman" w:hAnsi="Times New Roman"/>
          <w:sz w:val="28"/>
        </w:rPr>
        <w:t>.</w:t>
      </w:r>
    </w:p>
    <w:p w14:paraId="2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распоряжения оставляю за собой.</w:t>
      </w:r>
    </w:p>
    <w:p w14:paraId="22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</w:pPr>
    </w:p>
    <w:p w14:paraId="24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Управления капитального</w:t>
      </w:r>
    </w:p>
    <w:p w14:paraId="25000000">
      <w:pPr>
        <w:pStyle w:val="Style_2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строительства Полтавского района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                       В.В. Саториус</w:t>
      </w:r>
    </w:p>
    <w:sectPr>
      <w:headerReference r:id="rId1" w:type="default"/>
      <w:pgSz w:h="16838" w:orient="portrait" w:w="11906"/>
      <w:pgMar w:bottom="1134" w:footer="0" w:gutter="0" w:header="284" w:left="1304" w:right="73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Интернет-ссылка"/>
    <w:link w:val="Style_5_ch"/>
    <w:rPr>
      <w:color w:val="000080"/>
      <w:u w:val="single"/>
    </w:rPr>
  </w:style>
  <w:style w:styleId="Style_5_ch" w:type="character">
    <w:name w:val="Интернет-ссылка"/>
    <w:link w:val="Style_5"/>
    <w:rPr>
      <w:color w:val="000080"/>
      <w:u w:val="single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Текст выноски Знак"/>
    <w:basedOn w:val="Style_8"/>
    <w:link w:val="Style_7_ch"/>
    <w:rPr>
      <w:rFonts w:ascii="Tahoma" w:hAnsi="Tahoma"/>
      <w:sz w:val="16"/>
    </w:rPr>
  </w:style>
  <w:style w:styleId="Style_7_ch" w:type="character">
    <w:name w:val="Текст выноски Знак"/>
    <w:basedOn w:val="Style_8_ch"/>
    <w:link w:val="Style_7"/>
    <w:rPr>
      <w:rFonts w:ascii="Tahoma" w:hAnsi="Tahoma"/>
      <w:sz w:val="16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текст Знак"/>
    <w:basedOn w:val="Style_8"/>
    <w:link w:val="Style_13_ch"/>
    <w:rPr>
      <w:rFonts w:ascii="Times New Roman" w:hAnsi="Times New Roman"/>
      <w:sz w:val="28"/>
    </w:rPr>
  </w:style>
  <w:style w:styleId="Style_13_ch" w:type="character">
    <w:name w:val="Основной текст Знак"/>
    <w:basedOn w:val="Style_8_ch"/>
    <w:link w:val="Style_13"/>
    <w:rPr>
      <w:rFonts w:ascii="Times New Roman" w:hAnsi="Times New Roman"/>
      <w:sz w:val="28"/>
    </w:rPr>
  </w:style>
  <w:style w:styleId="Style_14" w:type="paragraph">
    <w:name w:val="List"/>
    <w:basedOn w:val="Style_15"/>
    <w:link w:val="Style_14_ch"/>
  </w:style>
  <w:style w:styleId="Style_14_ch" w:type="character">
    <w:name w:val="List"/>
    <w:basedOn w:val="Style_15_ch"/>
    <w:link w:val="Style_14"/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7" w:type="paragraph">
    <w:name w:val="index heading"/>
    <w:basedOn w:val="Style_3"/>
    <w:link w:val="Style_17_ch"/>
  </w:style>
  <w:style w:styleId="Style_17_ch" w:type="character">
    <w:name w:val="index heading"/>
    <w:basedOn w:val="Style_3_ch"/>
    <w:link w:val="Style_17"/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5" w:type="paragraph">
    <w:name w:val="Body Text"/>
    <w:basedOn w:val="Style_3"/>
    <w:link w:val="Style_15_ch"/>
    <w:pPr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Body Text"/>
    <w:basedOn w:val="Style_3_ch"/>
    <w:link w:val="Style_15"/>
    <w:rPr>
      <w:rFonts w:ascii="Times New Roman" w:hAnsi="Times New Roman"/>
      <w:sz w:val="28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Заголовок1"/>
    <w:basedOn w:val="Style_3"/>
    <w:next w:val="Style_15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1"/>
    <w:basedOn w:val="Style_3_ch"/>
    <w:link w:val="Style_21"/>
    <w:rPr>
      <w:rFonts w:ascii="Liberation Sans" w:hAnsi="Liberation Sans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3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footer"/>
    <w:basedOn w:val="Style_3_ch"/>
    <w:link w:val="Style_27"/>
  </w:style>
  <w:style w:styleId="Style_28" w:type="paragraph">
    <w:name w:val="toc 8"/>
    <w:next w:val="Style_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" w:type="paragraph">
    <w:name w:val="ConsPlusNormal"/>
    <w:next w:val="Style_3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Основной текст 31"/>
    <w:basedOn w:val="Style_3"/>
    <w:link w:val="Style_31_ch"/>
    <w:pPr>
      <w:spacing w:after="0" w:line="240" w:lineRule="auto"/>
      <w:ind/>
      <w:jc w:val="both"/>
    </w:pPr>
    <w:rPr>
      <w:rFonts w:ascii="Arial" w:hAnsi="Arial"/>
      <w:sz w:val="28"/>
    </w:rPr>
  </w:style>
  <w:style w:styleId="Style_31_ch" w:type="character">
    <w:name w:val="Основной текст 31"/>
    <w:basedOn w:val="Style_3_ch"/>
    <w:link w:val="Style_31"/>
    <w:rPr>
      <w:rFonts w:ascii="Arial" w:hAnsi="Arial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Название объекта1"/>
    <w:basedOn w:val="Style_3"/>
    <w:link w:val="Style_35_ch"/>
    <w:pPr>
      <w:spacing w:after="120" w:before="120"/>
      <w:ind/>
    </w:pPr>
    <w:rPr>
      <w:i w:val="1"/>
      <w:sz w:val="24"/>
    </w:rPr>
  </w:style>
  <w:style w:styleId="Style_35_ch" w:type="character">
    <w:name w:val="Название объекта1"/>
    <w:basedOn w:val="Style_3_ch"/>
    <w:link w:val="Style_35"/>
    <w:rPr>
      <w:i w:val="1"/>
      <w:sz w:val="24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2025-02-28T06:52:33Z</dcterms:modified>
</cp:coreProperties>
</file>