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A4" w:rsidRPr="00B571A4" w:rsidRDefault="00B571A4" w:rsidP="00B571A4">
      <w:pPr>
        <w:ind w:firstLine="709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B571A4">
        <w:rPr>
          <w:rFonts w:eastAsia="Times New Roman"/>
          <w:b/>
          <w:bCs/>
          <w:color w:val="333333"/>
          <w:lang w:eastAsia="ru-RU"/>
        </w:rPr>
        <w:t>Уголовная ответственность за вымогательство</w:t>
      </w:r>
    </w:p>
    <w:bookmarkEnd w:id="0"/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Статьей 163 УК РФ установлена ответственность за вымогательство.</w:t>
      </w:r>
    </w:p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Так, под вымогательством понимаются требования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</w:t>
      </w:r>
    </w:p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Потерпевший должен воспринимать угрозу как реальную, то есть у него должны быть основания опасаться осуществления этой угрозы. Для оценки угрозы как реальной не имеет значения, выражено виновным намерение осуществить ее немедленно либо в будущем.</w:t>
      </w:r>
    </w:p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При этом распространение в ходе вымогательства заведомо ложных сведений, незаконное распространение сведений о частной жизни лица, разглашение тайны усыновления (удочерения), сведений, составляющих коммерческую, налоговую или банковскую тайну, образуют совокупность преступлений.</w:t>
      </w:r>
    </w:p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Привлечению к уголовной ответственности за вымогательство подлежит лицо, достигшее ко времени совершения преступления 14-летнего возраста.</w:t>
      </w:r>
    </w:p>
    <w:p w:rsidR="00B571A4" w:rsidRPr="00B571A4" w:rsidRDefault="00B571A4" w:rsidP="00B571A4">
      <w:pPr>
        <w:shd w:val="clear" w:color="auto" w:fill="FFFFFF"/>
        <w:ind w:firstLine="709"/>
        <w:jc w:val="both"/>
        <w:rPr>
          <w:rFonts w:eastAsia="Times New Roman"/>
          <w:color w:val="333333"/>
          <w:lang w:eastAsia="ru-RU"/>
        </w:rPr>
      </w:pPr>
      <w:r w:rsidRPr="00B571A4">
        <w:rPr>
          <w:rFonts w:eastAsia="Times New Roman"/>
          <w:color w:val="333333"/>
          <w:lang w:eastAsia="ru-RU"/>
        </w:rPr>
        <w:t>Вымогательство является оконченным преступлением с момента, когда предъявленное требование, соединенное с угрозой, доведено до сведения потерпевшего. Невыполнение потерпевшим этого требования не влияет на юридическую оценку содеянного как оконченного преступления.</w:t>
      </w:r>
    </w:p>
    <w:p w:rsidR="00770C7E" w:rsidRPr="00B571A4" w:rsidRDefault="00770C7E" w:rsidP="00B571A4">
      <w:pPr>
        <w:ind w:firstLine="709"/>
        <w:jc w:val="both"/>
      </w:pPr>
    </w:p>
    <w:sectPr w:rsidR="00770C7E" w:rsidRPr="00B5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446D3"/>
    <w:rsid w:val="004A4F4F"/>
    <w:rsid w:val="00540D1A"/>
    <w:rsid w:val="00547BF0"/>
    <w:rsid w:val="00690133"/>
    <w:rsid w:val="006F4425"/>
    <w:rsid w:val="00770C7E"/>
    <w:rsid w:val="00891E77"/>
    <w:rsid w:val="00926434"/>
    <w:rsid w:val="00A773FB"/>
    <w:rsid w:val="00A85259"/>
    <w:rsid w:val="00B571A4"/>
    <w:rsid w:val="00D26EB8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2024-06-27T10:12:00Z</dcterms:created>
  <dcterms:modified xsi:type="dcterms:W3CDTF">2024-06-27T10:12:00Z</dcterms:modified>
</cp:coreProperties>
</file>