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16" w:rsidRPr="00770716" w:rsidRDefault="00770716" w:rsidP="007707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16">
        <w:rPr>
          <w:rFonts w:ascii="Times New Roman" w:hAnsi="Times New Roman" w:cs="Times New Roman"/>
          <w:b/>
          <w:sz w:val="28"/>
          <w:szCs w:val="28"/>
        </w:rPr>
        <w:t>Федеральный закон от 07.06.2025 № 150-ФЗ «О внесении изменений в отдельные законодательные акты Российской Федерации».</w:t>
      </w:r>
    </w:p>
    <w:p w:rsidR="00770716" w:rsidRPr="00770716" w:rsidRDefault="00770716" w:rsidP="007707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16">
        <w:rPr>
          <w:rFonts w:ascii="Times New Roman" w:hAnsi="Times New Roman" w:cs="Times New Roman"/>
          <w:sz w:val="28"/>
          <w:szCs w:val="28"/>
        </w:rPr>
        <w:t>С 1 сентября 2025 года устанавливаются особенности регулирования применения биологически активных добавок.</w:t>
      </w:r>
    </w:p>
    <w:p w:rsidR="00770716" w:rsidRPr="00770716" w:rsidRDefault="00770716" w:rsidP="007707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16">
        <w:rPr>
          <w:rFonts w:ascii="Times New Roman" w:hAnsi="Times New Roman" w:cs="Times New Roman"/>
          <w:sz w:val="28"/>
          <w:szCs w:val="28"/>
        </w:rPr>
        <w:t xml:space="preserve"> Медицинские работники в порядке, установленном Минздравом России по согласованию с Роспотребнадзором, вправе назначать зарегистрированные биологически активные добавки, включенные в перечень биологически активных добавок, при наличии показаний к их применению. Биологически активные добавки назначаются в соответствии со схемами их применения, установленными методическими рекомендациями. </w:t>
      </w:r>
    </w:p>
    <w:p w:rsidR="00770716" w:rsidRPr="00770716" w:rsidRDefault="00770716" w:rsidP="007707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16">
        <w:rPr>
          <w:rFonts w:ascii="Times New Roman" w:hAnsi="Times New Roman" w:cs="Times New Roman"/>
          <w:sz w:val="28"/>
          <w:szCs w:val="28"/>
        </w:rPr>
        <w:t xml:space="preserve">В перечень биологически активных добавок включаются биологически активные добавки, в том числе биологически активные добавки, произведенные в Российской Федерации, отвечающие установленным Правительством Российской Федерации критериям качества биологически активных добавок и их эффективности в зависимости от степени влияния на здоровье человека, а также требованиям технических регламентов ЕАЭС. </w:t>
      </w:r>
    </w:p>
    <w:p w:rsidR="00770716" w:rsidRPr="00770716" w:rsidRDefault="00770716" w:rsidP="007707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16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вправе устанавливать в том числе особенности регулирования применения биологически активных добавок. Запрещается распространение информации, содержащей предложение о розничной торговле биологически активными добавками, в том числе дистанционным способом, розничная торговля которыми запрещена. Вводится ограничение доступа к сайтам, содержащим такую информацию. </w:t>
      </w:r>
    </w:p>
    <w:p w:rsidR="00274949" w:rsidRDefault="00770716" w:rsidP="007707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16">
        <w:rPr>
          <w:rFonts w:ascii="Times New Roman" w:hAnsi="Times New Roman" w:cs="Times New Roman"/>
          <w:sz w:val="28"/>
          <w:szCs w:val="28"/>
        </w:rPr>
        <w:t>Вступает в силу 1 сентября 2025 года.</w:t>
      </w:r>
    </w:p>
    <w:p w:rsidR="00770716" w:rsidRDefault="00770716" w:rsidP="007707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716" w:rsidRPr="00770716" w:rsidRDefault="00770716" w:rsidP="007707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10.06.2025</w:t>
      </w:r>
      <w:bookmarkStart w:id="0" w:name="_GoBack"/>
      <w:bookmarkEnd w:id="0"/>
    </w:p>
    <w:sectPr w:rsidR="00770716" w:rsidRPr="0077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16"/>
    <w:rsid w:val="00274949"/>
    <w:rsid w:val="007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24A5"/>
  <w15:chartTrackingRefBased/>
  <w15:docId w15:val="{FA550473-9C30-4264-8C12-82B39C5C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1</cp:revision>
  <dcterms:created xsi:type="dcterms:W3CDTF">2025-06-27T04:34:00Z</dcterms:created>
  <dcterms:modified xsi:type="dcterms:W3CDTF">2025-06-27T04:35:00Z</dcterms:modified>
</cp:coreProperties>
</file>