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3686" w:right="-4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Приложение к постановлению комиссии</w:t>
      </w:r>
    </w:p>
    <w:p>
      <w:pPr>
        <w:pStyle w:val="Normal"/>
        <w:spacing w:lineRule="auto" w:line="240" w:before="0" w:after="0"/>
        <w:ind w:left="3686" w:right="-4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по делам несовершеннолетних и защите</w:t>
      </w:r>
    </w:p>
    <w:p>
      <w:pPr>
        <w:pStyle w:val="Normal"/>
        <w:spacing w:lineRule="auto" w:line="240" w:before="0" w:after="0"/>
        <w:ind w:left="3686" w:right="-4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их прав при Правительстве Омской области</w:t>
      </w:r>
    </w:p>
    <w:p>
      <w:pPr>
        <w:pStyle w:val="Normal"/>
        <w:spacing w:lineRule="auto" w:line="240" w:before="0" w:after="0"/>
        <w:ind w:left="3686" w:right="-4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от 22 сентября 2020 года № 7/09-2020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Порядок организации и проведения работы по оказанию содействия родителям, лишенным (ограниченным) родительских прав, </w:t>
        <w:br/>
        <w:t xml:space="preserve">в случае намерения таких родителей восстановиться </w:t>
        <w:br/>
        <w:t>(отменить ограничение) в родительских правах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Общие положения</w:t>
      </w:r>
    </w:p>
    <w:p>
      <w:pPr>
        <w:pStyle w:val="ListParagraph"/>
        <w:spacing w:lineRule="auto" w:line="240" w:before="0" w:after="0"/>
        <w:ind w:left="1068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1.1. Настоящий порядок организации и проведения работы </w:t>
        <w:br/>
        <w:t xml:space="preserve">с родителями, лишенными (ограниченными) родительских прав, разработан </w:t>
        <w:br/>
        <w:t xml:space="preserve">в целях повышения эффективности взаимодействия органов и учреждений системы профилактики безнадзорности и правонарушений несовершеннолетних, органов местного самоуправления муниципальных образований Омской области по проведению индивидуальной работы </w:t>
        <w:br/>
        <w:t xml:space="preserve">в отношении родителей, лишенных (ограниченных) родительских прав, </w:t>
        <w:br/>
        <w:t>в случае намерения таких родителей восстановиться (отменить ограничение) в родительских правах.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разработан в соответствии с Конституцией Российской Федерации, Семейным кодексом Российской Федерации, Федеральным законом от 24.06.1999 № 120-ФЗ «Об основах системы профилактики безнадзорности и правонарушений несовершеннолетних», Указом Президента Российской Федерации от 28.12.2012 № 1688 «О некоторых мерах по реализации государственной политики в сфере защиты детей-сирот и детей, оставшихся без попечения родителей» и иными действующими нормативными актами Российской Федерации и Омской области.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Основными задачами деятельности по проведению индивидуальной работы в отношении родителей, лишенных (ограниченных) родительских прав и имеющих намерение восстановиться в родительских правах,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профилактика социального сиротства;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обеспечение защиты прав и законных интересов несовершеннолетних;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социальная реабилитация родителей, лишенных (ограниченных) родительских прав и имеющих намерение восстановиться (отменить ограничение) в родительских правах;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предупреждение причин и условий, способствующих возникновению безнадзорности и беспризорности несовершеннолетних, выявление и устранение причин и условий, способствующих этому.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Деятельность по проведению индивидуальной работы в отношении </w:t>
      </w:r>
      <w:r>
        <w:rPr>
          <w:rFonts w:ascii="Times New Roman" w:hAnsi="Times New Roman"/>
          <w:sz w:val="28"/>
          <w:szCs w:val="28"/>
        </w:rPr>
        <w:t>родителей, лишенных родительских прав и имеющих намерение восстановиться в родительских правах,</w:t>
      </w:r>
      <w:r>
        <w:rPr>
          <w:rFonts w:ascii="Times New Roman" w:hAnsi="Times New Roman"/>
          <w:sz w:val="28"/>
          <w:szCs w:val="28"/>
          <w:lang w:eastAsia="ru-RU"/>
        </w:rPr>
        <w:t xml:space="preserve"> основывается на принципах законности, демократизма, гуманного обращения с несовершеннолетними, поддержки семьи и взаимодействия с ней, индивидуального подхода </w:t>
        <w:br/>
        <w:t xml:space="preserve">к родителям, имеющим намерение восстановиться в родительских правах, </w:t>
        <w:br/>
        <w:t>с соблюдением конфиденциальности полученной информации, обеспечения ответственности должностных лиц и граждан за нарушение прав и законных интересов несовершеннолетних.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Органы, организации и учреждения, участвующие в деятельности </w:t>
        <w:br/>
        <w:t>по проведению индивидуальной работы в отношении родителей, имеющих намерение восстановиться (отменить</w:t>
      </w:r>
    </w:p>
    <w:p>
      <w:pPr>
        <w:pStyle w:val="ListParagraph"/>
        <w:spacing w:lineRule="auto" w:line="240" w:before="0" w:after="0"/>
        <w:ind w:left="1068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ограничение) в родительских правах</w:t>
      </w:r>
    </w:p>
    <w:p>
      <w:pPr>
        <w:pStyle w:val="ListParagraph"/>
        <w:spacing w:lineRule="auto" w:line="240" w:before="0" w:after="0"/>
        <w:ind w:left="708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деятельности по проведению индивидуальной работы </w:t>
        <w:br/>
        <w:t>в отношении родителей, имеющих намерение восстановиться (отменить ограничение) в родительских правах, участвуют: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2.1.1.органы опеки и попечительства;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2.1.2. организации для детей-сирот и детей, оставшихся без попечения родителей (далее – организация для детей-сирот);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2.1.3. комиссии по делам несовершеннолетних и защите их прав в муниципальных районах омской области и административных округах города Омска (далее - муниципальные комиссии);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2.1.4. органы, осуществляющие управление в сфере образования, </w:t>
        <w:br/>
        <w:t>и организации, осуществляющие образовательную деятельность;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2.1.5. медицинские организации;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2.1.6. органы, осуществляющие управление в сфере социальной защиты населения, учреждения социального обслуживания населения;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2.1.7. органы службы занятости;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2.1.8. органы внутренних дел;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2.1.9. органы по делам молодежи;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2.1.10. органы и учреждения культуры, досуга, спорта и туризма;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2.1.11. общественные объединения;</w:t>
      </w:r>
    </w:p>
    <w:p>
      <w:pPr>
        <w:pStyle w:val="Normal"/>
        <w:spacing w:lineRule="auto" w:line="240" w:before="0" w:after="0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2.11.12. бюджетное учреждение Омской области «Центр поддержки семьи» (далее – Центр поддержки семьи), казенное учреждение Омской области «Центр психолого-медико-социального сопровождения».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Этапы деятельности по проведению индивидуальной работы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отношении родителей, имеющих намерение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восстановиться в родительских правах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3.1. Деятельность по проведению индивидуальной работы в отношении родителей, имеющих намерение восстановиться (отменить ограничение) </w:t>
        <w:br/>
        <w:t>в родительских правах, включает следующие этапы: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3.1.1. установление органом опеки и попечительства намерения родителя восстановиться (отменить ограничение) в родительских правах, в том числе из информации, поступившей из организаций и учреждений, указанных в пункте 2.1. настоящего Порядка, если им стало известно о таком намерении;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3.1.2. информирование должностными лицами (специалистами) организаций и учреждений, указанных в пункте 2.1. настоящего Порядка, граждан, желающих восстановиться (отменить ограничение) в родительских правах, о необходимости обратиться в органы опеки и попечительства по месту жительства;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3.1.3. анализ семейной ситуации родителей, лишенных (ограниченных) родительских прав (выявление причин возникших проблем и трудностей гражданина данной категории и его личностных ресурсов), осуществляемый органами опеки и попечительства, в том числе на основании сведений, имеющихся у всех субъектов системы профилактики безнадзорности </w:t>
        <w:br/>
        <w:t>и правонарушений;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3.1.4. разработка и реализация межведомственного плана реабилитационных мероприятий с родителем, имеющим намерение восстановиться (отменить ограничение) в родительских правах (далее – межведомственный план).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3.2. Орган опеки и попечительства в течение 15 дней со дня поступления заявления: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3.2.1. проводит консультативную работу с родителем, имеющим намерение восстановиться (отменить ограничение) в родительских правах;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3.2.2. получает от родителя, имеющего намерение восстановиться 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(отменить ограничение) в родительских правах, письменное согласие </w:t>
        <w:br/>
        <w:t>на проведение в отношении него реабилитационных мероприятий;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3.2.3. запрашивает информацию о гражданине в органах и учреждениях системы профилактики безнадзорности и правонарушений несовершеннолетних (далее – субъекты системы профилактики), которая предоставляется в течение трех рабочих дней с даты получения запроса, и обобщает представленную информацию (далее – первичная информация);</w:t>
      </w:r>
    </w:p>
    <w:p>
      <w:pPr>
        <w:pStyle w:val="HTMLPreformatted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3.2.4. в целях разработки межведомственного плана создает межведомственную рабочую группу из кандидатур, представленных субъектами системы профилактики (далее – межведомственная группа).</w:t>
      </w:r>
    </w:p>
    <w:p>
      <w:pPr>
        <w:pStyle w:val="HTMLPreformatted"/>
        <w:ind w:firstLine="709"/>
        <w:jc w:val="both"/>
        <w:rPr>
          <w:rFonts w:ascii="Verdana" w:hAnsi="Verdana" w:eastAsia="Times New Roman" w:cs="Courier New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Межведомственная группа формируется в составе председателя, заместителя председателя и членов межведомственной группы.</w:t>
      </w:r>
    </w:p>
    <w:p>
      <w:pPr>
        <w:pStyle w:val="HTMLPreformatted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3.3 Разработка межведомственного плана включает в себя:</w:t>
      </w:r>
    </w:p>
    <w:p>
      <w:pPr>
        <w:pStyle w:val="HTMLPreformatted"/>
        <w:ind w:firstLine="709"/>
        <w:jc w:val="both"/>
        <w:rPr>
          <w:rFonts w:ascii="Verdana" w:hAnsi="Verdana" w:eastAsia="Times New Roman" w:cs="Courier New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3.3.1. разработку индивидуального набора мероприятий психолого-педагогической, социально-экономической и правовой направленности, способствующих восстановлению (отмене ограничений) в родительских правах;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Verdana" w:hAnsi="Verdana" w:eastAsia="Times New Roman" w:cs="Courier New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3.3.2. выбор содержания и форм, определение сроков и лиц, ответственных за реализацию мероприятий;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Verdana" w:hAnsi="Verdana" w:eastAsia="Times New Roman" w:cs="Courier New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3.3.3. распределение обязанностей в соответствии с компетенцией субъектов системы профилактики по участию в мероприятиях;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Verdana" w:hAnsi="Verdana" w:eastAsia="Times New Roman" w:cs="Courier New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3.3.4. обеспечение своевременной реализации каждого мероприятия;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Verdana" w:hAnsi="Verdana" w:eastAsia="Times New Roman" w:cs="Courier New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3.3.5. анализ и корректировку (при необходимости) реализуемого межведомственного плана.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Межведомственный план может включать в себя, в том числе, оказание юридической помощи, психолого-педагогическую поддержку, оказание содействия в подготовке необходимых документов и составлении искового заявления в суд о восстановлении (отменен ограничения) в родительских правах.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3.4. Межведомственная группа на основе первичной информации </w:t>
        <w:br/>
        <w:t>и предложений субъектов системы профилактики осуществляет разработку межведомственного плана, вносит предложения по конкретным мероприятиям, распределяет обязанности по реализации мероприятий между субъектами системы профилактики в соответствии с их компетенцией, обеспечивая исключение дублирования и рациональное распределение функций и ответственности специалистов.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 заседание межведомственной группы в целях согласования межведомственного плана приглашается родитель, имеющий намерение восстановиться (отменить ограничение) в родительских правах (при необходимости), а также может быть приглашен несовершеннолетний (при необходимости).</w:t>
      </w:r>
    </w:p>
    <w:p>
      <w:pPr>
        <w:pStyle w:val="HTMLPreformatted"/>
        <w:ind w:firstLine="709"/>
        <w:jc w:val="both"/>
        <w:rPr>
          <w:rFonts w:ascii="Verdana" w:hAnsi="Verdana" w:eastAsia="Times New Roman" w:cs="Courier New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Итогом заседания межведомственной группы является утвержденный председателем межведомственный план.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3.5. Межведомственная группа контролирует исполнение межведомственного плана, анализирует его эффективность.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3.6. При эффективной реализации межведомственного плана орган опеки и попечительства подготавливает заключение в суд по вопросу восстановления родителя в родительских правах (отмены ограничения).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3.7. В случае отсутствия положительного результата реализации межведомственного плана орган опеки и попечительства инициирует рассмотрение межведомственной группой вопроса о необходимости </w:t>
        <w:br/>
        <w:t xml:space="preserve">корректировки межведомственного плана либо о прекращении работы </w:t>
        <w:br/>
        <w:t>с родителем по восстановлению в родительских правах.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3.8. В случае восстановления родителя в родительских правах (отмене ограничения):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3.8.1. орган опеки и попечительства и организация для детей-сирот (при нахождении ребенка в организации для детей-сирот), Центр поддержки семьи организуют работу по подготовке ребенка к возвращению в кровную семью;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3.8.2. учреждение социального обслуживания по месту жительства семьи в течение одного года осуществляет социальный патронаж восстановленной кровной семьи в рамках </w:t>
      </w:r>
      <w:r>
        <w:rPr>
          <w:rFonts w:cs="Times New Roman" w:ascii="Times New Roman" w:hAnsi="Times New Roman"/>
          <w:sz w:val="28"/>
          <w:szCs w:val="28"/>
        </w:rPr>
        <w:t xml:space="preserve">Федерального закона от 28 декабря 2013 года № 442-ФЗ «Об основах социального обслуживания граждан </w:t>
        <w:br/>
        <w:t>в Российской Федерации»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</w:t>
      </w:r>
    </w:p>
    <w:sectPr>
      <w:headerReference w:type="default" r:id="rId2"/>
      <w:type w:val="nextPage"/>
      <w:pgSz w:w="11906" w:h="16838"/>
      <w:pgMar w:left="1701" w:right="850" w:header="709" w:top="1134" w:footer="0" w:bottom="851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Verdan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033667110"/>
    </w:sdtPr>
    <w:sdtContent>
      <w:p>
        <w:pPr>
          <w:pStyle w:val="Style23"/>
          <w:jc w:val="center"/>
          <w:rPr/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4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0"/>
        </w:tabs>
        <w:ind w:left="675" w:hanging="675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4" w:hanging="720"/>
      </w:pPr>
      <w:rPr>
        <w:rFonts w:eastAsia="Times New Roman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24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92" w:hanging="2160"/>
      </w:pPr>
      <w:rPr>
        <w:rFonts w:eastAsia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464803"/>
    <w:rPr/>
  </w:style>
  <w:style w:type="character" w:styleId="Style15" w:customStyle="1">
    <w:name w:val="Нижний колонтитул Знак"/>
    <w:basedOn w:val="DefaultParagraphFont"/>
    <w:link w:val="a6"/>
    <w:uiPriority w:val="99"/>
    <w:qFormat/>
    <w:rsid w:val="00464803"/>
    <w:rPr/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6e6c78"/>
    <w:rPr>
      <w:rFonts w:ascii="Segoe UI" w:hAnsi="Segoe UI" w:cs="Segoe UI"/>
      <w:sz w:val="18"/>
      <w:szCs w:val="18"/>
    </w:rPr>
  </w:style>
  <w:style w:type="character" w:styleId="HTML" w:customStyle="1">
    <w:name w:val="Стандартный HTML Знак"/>
    <w:basedOn w:val="DefaultParagraphFont"/>
    <w:link w:val="HTML"/>
    <w:uiPriority w:val="99"/>
    <w:qFormat/>
    <w:rsid w:val="00630781"/>
    <w:rPr>
      <w:rFonts w:ascii="Consolas" w:hAnsi="Consolas"/>
      <w:sz w:val="20"/>
      <w:szCs w:val="20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Droid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99"/>
    <w:qFormat/>
    <w:rsid w:val="002c2ad2"/>
    <w:pPr>
      <w:spacing w:before="0" w:after="160"/>
      <w:ind w:left="720" w:hanging="0"/>
      <w:contextualSpacing/>
    </w:pPr>
    <w:rPr/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5"/>
    <w:uiPriority w:val="99"/>
    <w:unhideWhenUsed/>
    <w:rsid w:val="0046480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7"/>
    <w:uiPriority w:val="99"/>
    <w:unhideWhenUsed/>
    <w:rsid w:val="0046480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6e6c7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630781"/>
    <w:pPr>
      <w:spacing w:lineRule="auto" w:line="240" w:before="0" w:after="0"/>
    </w:pPr>
    <w:rPr>
      <w:rFonts w:ascii="Consolas" w:hAnsi="Consolas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Application>LibreOffice/6.4.6.2$Linux_X86_64 LibreOffice_project/40$Build-2</Application>
  <Pages>4</Pages>
  <Words>1066</Words>
  <Characters>8335</Characters>
  <CharactersWithSpaces>9364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2020-04-29T09:39:00Z</dcterms:created>
  <dc:creator>Ольга В. Марченко</dc:creator>
  <dc:description/>
  <dc:language>ru-RU</dc:language>
  <cp:lastModifiedBy/>
  <cp:lastPrinted>2020-09-29T06:31:00Z</cp:lastPrinted>
  <dcterms:modified xsi:type="dcterms:W3CDTF">2020-10-29T08:29:56Z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