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sz w:val="28"/>
          <w:highlight w:val="white"/>
          <w:u w:val="single"/>
        </w:rPr>
      </w:pPr>
      <w:r>
        <w:rPr>
          <w:rFonts w:ascii="Times New Roman" w:hAnsi="Times New Roman"/>
          <w:b w:val="1"/>
          <w:sz w:val="28"/>
          <w:highlight w:val="white"/>
          <w:u w:val="single"/>
        </w:rPr>
        <w:t>АДМИНИСТРАЦИЯ ПОЛТАВСКОГО МУНИЦИПАЛЬНОГО РАЙОНА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П</w:t>
      </w:r>
      <w:r>
        <w:rPr>
          <w:rFonts w:ascii="Times New Roman" w:hAnsi="Times New Roman"/>
          <w:b w:val="1"/>
          <w:sz w:val="28"/>
          <w:highlight w:val="white"/>
        </w:rPr>
        <w:t xml:space="preserve"> О С Т А Н О В Л Е Н И Е</w:t>
      </w:r>
    </w:p>
    <w:p w14:paraId="04000000">
      <w:pPr>
        <w:tabs>
          <w:tab w:leader="none" w:pos="9659" w:val="left"/>
        </w:tabs>
        <w:spacing w:after="0" w:line="240" w:lineRule="auto"/>
        <w:ind/>
        <w:rPr>
          <w:rFonts w:ascii="Times New Roman" w:hAnsi="Times New Roman"/>
          <w:sz w:val="28"/>
          <w:highlight w:val="white"/>
        </w:rPr>
      </w:pP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27 апреля </w:t>
      </w:r>
      <w:r>
        <w:rPr>
          <w:rFonts w:ascii="Times New Roman" w:hAnsi="Times New Roman"/>
          <w:sz w:val="28"/>
        </w:rPr>
        <w:t xml:space="preserve">2020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69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108"/>
        <w:tblLayout w:type="fixed"/>
      </w:tblPr>
      <w:tblGrid>
        <w:gridCol w:w="5812"/>
      </w:tblGrid>
      <w:tr>
        <w:tc>
          <w:tcPr>
            <w:tcW w:type="dxa" w:w="5812"/>
          </w:tcPr>
          <w:p w14:paraId="0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 xml:space="preserve">О внесении изменений и дополнений в </w:t>
            </w:r>
            <w:r>
              <w:rPr>
                <w:rFonts w:ascii="Times New Roman" w:hAnsi="Times New Roman"/>
                <w:sz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дминистрации Полтавского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муниципального района Омской области от 12.01.2015 № 3</w:t>
            </w:r>
          </w:p>
          <w:p w14:paraId="08000000">
            <w:pPr>
              <w:tabs>
                <w:tab w:leader="none" w:pos="2520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Законом Омской области от 06.11.2014 № 1676-ОЗ «О комиссиях по делам несовершеннолетних и защите их прав в Омской области», Уставом Полтавского муниципального района Омской области, 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14:paraId="0C000000">
      <w:pPr>
        <w:spacing w:after="0" w:line="240" w:lineRule="auto"/>
        <w:ind/>
        <w:rPr>
          <w:rFonts w:ascii="Times New Roman" w:hAnsi="Times New Roman"/>
          <w:spacing w:val="2"/>
          <w:sz w:val="28"/>
        </w:rPr>
      </w:pPr>
    </w:p>
    <w:p w14:paraId="0D000000">
      <w:pPr>
        <w:pStyle w:val="Style_2"/>
        <w:ind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pacing w:val="2"/>
          <w:sz w:val="28"/>
        </w:rPr>
        <w:t xml:space="preserve">Положение </w:t>
      </w:r>
      <w:r>
        <w:rPr>
          <w:rFonts w:ascii="Times New Roman" w:hAnsi="Times New Roman"/>
          <w:sz w:val="28"/>
        </w:rPr>
        <w:t>о комиссии по делам несовершеннолетних и защите их правПолтавского муниципального района Омской области</w:t>
      </w:r>
      <w:r>
        <w:rPr>
          <w:rFonts w:ascii="Times New Roman" w:hAnsi="Times New Roman"/>
          <w:spacing w:val="2"/>
          <w:sz w:val="28"/>
        </w:rPr>
        <w:t xml:space="preserve">, утвержденное постановлением </w:t>
      </w:r>
      <w:r>
        <w:rPr>
          <w:rFonts w:ascii="Times New Roman" w:hAnsi="Times New Roman"/>
          <w:spacing w:val="2"/>
          <w:sz w:val="28"/>
        </w:rPr>
        <w:t>А</w:t>
      </w:r>
      <w:r>
        <w:rPr>
          <w:rFonts w:ascii="Times New Roman" w:hAnsi="Times New Roman"/>
          <w:spacing w:val="2"/>
          <w:sz w:val="28"/>
        </w:rPr>
        <w:t>дминистрации Полтавского муниципального района от 12.01.2015 № 3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Положения  о комиссии по делам несовершеннолетних и защите их прав Полтавского муниципального района Омской области</w:t>
      </w:r>
      <w:r>
        <w:rPr>
          <w:rFonts w:ascii="Times New Roman" w:hAnsi="Times New Roman"/>
          <w:sz w:val="28"/>
        </w:rPr>
        <w:t xml:space="preserve">, о создании комиссии» </w:t>
      </w:r>
      <w:r>
        <w:rPr>
          <w:rFonts w:ascii="Times New Roman" w:hAnsi="Times New Roman"/>
          <w:spacing w:val="2"/>
          <w:sz w:val="28"/>
        </w:rPr>
        <w:t xml:space="preserve">(далее – постановление), </w:t>
      </w:r>
      <w:r>
        <w:rPr>
          <w:rFonts w:ascii="Times New Roman" w:hAnsi="Times New Roman"/>
          <w:sz w:val="28"/>
        </w:rPr>
        <w:t>следующие изменения: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 8 дополнить абзацем 4 следующего содержания: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«Персональный состав Комиссии</w:t>
      </w:r>
      <w:r>
        <w:rPr>
          <w:rFonts w:ascii="Times New Roman" w:hAnsi="Times New Roman"/>
          <w:sz w:val="28"/>
        </w:rPr>
        <w:t xml:space="preserve">, а также лицо, осуществляющее полномочия председателя Комиссии на период его отсутствия более 3-х дней, </w:t>
      </w:r>
      <w:r>
        <w:rPr>
          <w:rFonts w:ascii="Times New Roman" w:hAnsi="Times New Roman"/>
          <w:sz w:val="28"/>
        </w:rPr>
        <w:t xml:space="preserve"> утверждается постановлением Администрации Полтавского муниципального района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 13 изложить 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Председатель Комиссии, либо лицо, осуществляющее полномочия председателя Комиссии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период его отсутствия</w:t>
      </w:r>
      <w:r>
        <w:rPr>
          <w:rFonts w:ascii="Times New Roman" w:hAnsi="Times New Roman"/>
          <w:sz w:val="28"/>
        </w:rPr>
        <w:t xml:space="preserve"> более 3-х дней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Омской области</w:t>
      </w:r>
      <w:r>
        <w:rPr>
          <w:rFonts w:ascii="Times New Roman" w:hAnsi="Times New Roman"/>
          <w:sz w:val="28"/>
        </w:rPr>
        <w:t>.».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на первого заместителя главы Полтавского муниципального района Омской области В.В. Никитину.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Полтавского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А.В. Милашенко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7695" w:val="left"/>
        </w:tabs>
        <w:spacing w:after="0" w:line="240" w:lineRule="auto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Согласовано:</w:t>
      </w:r>
      <w:bookmarkStart w:id="1" w:name="_GoBack"/>
      <w:bookmarkEnd w:id="1"/>
    </w:p>
    <w:p w14:paraId="19000000">
      <w:pPr>
        <w:tabs>
          <w:tab w:leader="none" w:pos="7695" w:val="left"/>
        </w:tabs>
        <w:spacing w:after="0" w:line="240" w:lineRule="auto"/>
        <w:ind/>
        <w:rPr>
          <w:rFonts w:ascii="Times New Roman" w:hAnsi="Times New Roman"/>
          <w:sz w:val="28"/>
          <w:highlight w:val="white"/>
        </w:rPr>
      </w:pPr>
    </w:p>
    <w:p w14:paraId="1A000000">
      <w:pPr>
        <w:tabs>
          <w:tab w:leader="none" w:pos="769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Начальник отдела                                                                                 А.В. Глазков</w:t>
      </w:r>
    </w:p>
    <w:sectPr>
      <w:pgSz w:h="16838" w:orient="portrait" w:w="11906"/>
      <w:pgMar w:bottom="568" w:footer="708" w:gutter="0" w:header="708" w:left="1418" w:right="99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текст (2)"/>
    <w:basedOn w:val="Style_3"/>
    <w:link w:val="Style_9_ch"/>
    <w:pPr>
      <w:widowControl w:val="0"/>
      <w:spacing w:after="60" w:line="306" w:lineRule="exact"/>
      <w:ind/>
      <w:jc w:val="center"/>
    </w:pPr>
    <w:rPr>
      <w:rFonts w:ascii="Times New Roman" w:hAnsi="Times New Roman"/>
      <w:sz w:val="28"/>
    </w:rPr>
  </w:style>
  <w:style w:styleId="Style_9_ch" w:type="character">
    <w:name w:val="Основной текст (2)"/>
    <w:basedOn w:val="Style_3_ch"/>
    <w:link w:val="Style_9"/>
    <w:rPr>
      <w:rFonts w:ascii="Times New Roman" w:hAnsi="Times New Roman"/>
      <w:sz w:val="28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spacing w:after="0" w:line="240" w:lineRule="auto"/>
      <w:ind/>
    </w:pPr>
    <w:rPr>
      <w:rFonts w:ascii="Calibri" w:hAnsi="Calibri"/>
    </w:rPr>
  </w:style>
  <w:style w:styleId="Style_11_ch" w:type="character">
    <w:name w:val="ConsPlusNormal"/>
    <w:link w:val="Style_11"/>
    <w:rPr>
      <w:rFonts w:ascii="Calibri" w:hAnsi="Calibri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val="0066CC"/>
      <w:u w:val="single"/>
    </w:rPr>
  </w:style>
  <w:style w:styleId="Style_14_ch" w:type="character">
    <w:name w:val="Hyperlink"/>
    <w:basedOn w:val="Style_15_ch"/>
    <w:link w:val="Style_14"/>
    <w:rPr>
      <w:color w:val="0066CC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2024-05-24T06:42:31Z</dcterms:modified>
</cp:coreProperties>
</file>