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  <w:rPr>
          <w:sz w:val="36"/>
        </w:rPr>
      </w:pPr>
    </w:p>
    <w:p w14:paraId="06000000">
      <w:pPr>
        <w:pStyle w:val="Style_2"/>
      </w:pPr>
    </w:p>
    <w:p w14:paraId="07000000">
      <w:pPr>
        <w:pStyle w:val="Style_2"/>
      </w:pPr>
      <w:r>
        <w:t>от 15</w:t>
      </w:r>
      <w:r>
        <w:t xml:space="preserve"> ноября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</w:t>
      </w:r>
      <w:r>
        <w:t>№  137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Правил землепользования и застройки </w:t>
      </w:r>
    </w:p>
    <w:p w14:paraId="0B000000">
      <w:pPr>
        <w:rPr>
          <w:sz w:val="28"/>
        </w:rPr>
      </w:pPr>
      <w:r>
        <w:rPr>
          <w:sz w:val="28"/>
        </w:rPr>
        <w:t xml:space="preserve">Вольновского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Правил землепользования и застройки Вольновского сельского поселения Полтавского муниципального района Омской области  с 20 ноября 2024 года по 10 декабря 2024 года.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 Комиссию по подготовке проекта Правил землепользования и застройки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19.11.2024 года разместить оповещение о начале общественных обсуждений в </w:t>
      </w:r>
      <w:r>
        <w:rPr>
          <w:sz w:val="28"/>
        </w:rPr>
        <w:t>п</w:t>
      </w:r>
      <w:r>
        <w:rPr>
          <w:sz w:val="28"/>
        </w:rPr>
        <w:t>ериодическом</w:t>
      </w:r>
      <w:r>
        <w:rPr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на официальном сайте Полтавского муниципального района Омской области в информационно-телекоммуникационной сети «Интернет»,</w:t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20.11.2024 г. по 10.12.2024 г. включительно.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>Полтавского муниципального района Омской области в информационно-телекоммуникационной сети «Интернет».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В.В. Никитина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6"/>
    <w:next w:val="Style_6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6_ch"/>
    <w:link w:val="Style_18"/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  <w:sz w:val="28"/>
    </w:rPr>
  </w:style>
  <w:style w:styleId="Style_25_ch" w:type="character">
    <w:name w:val="ConsNonformat"/>
    <w:link w:val="Style_25"/>
    <w:rPr>
      <w:rFonts w:ascii="Courier New" w:hAnsi="Courier New"/>
      <w:sz w:val="28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2024-11-15T04:58:19Z</dcterms:modified>
</cp:coreProperties>
</file>