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552" w:rsidRDefault="00294552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01D" w:rsidRDefault="009F417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F8701D" w:rsidRDefault="009F417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отчету о результатах проведенной оценки эффективности реализации</w:t>
      </w:r>
      <w:r w:rsidR="001E53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E53D7" w:rsidRPr="001E53D7">
        <w:rPr>
          <w:rFonts w:ascii="Times New Roman" w:hAnsi="Times New Roman" w:cs="Times New Roman"/>
          <w:b/>
          <w:sz w:val="24"/>
          <w:szCs w:val="24"/>
        </w:rPr>
        <w:t xml:space="preserve">основного мероприятия «Повышение качества управления финансами Полтавского района» </w:t>
      </w:r>
      <w:r>
        <w:rPr>
          <w:rFonts w:ascii="Times New Roman" w:hAnsi="Times New Roman" w:cs="Times New Roman"/>
          <w:b/>
          <w:sz w:val="24"/>
          <w:szCs w:val="24"/>
        </w:rPr>
        <w:t xml:space="preserve">муниципальной подпрограммы </w:t>
      </w:r>
      <w:r w:rsidRPr="001E53D7">
        <w:rPr>
          <w:rFonts w:ascii="Times New Roman" w:hAnsi="Times New Roman" w:cs="Times New Roman"/>
          <w:b/>
          <w:sz w:val="24"/>
          <w:szCs w:val="24"/>
        </w:rPr>
        <w:t>«Муниципальное управление, управление общественными финансами в Полтавском муниципальном</w:t>
      </w:r>
      <w:r>
        <w:rPr>
          <w:rFonts w:ascii="Times New Roman" w:eastAsia="Times New Roman" w:hAnsi="Times New Roman" w:cs="Times New Roman"/>
          <w:b/>
        </w:rPr>
        <w:t xml:space="preserve"> районе»,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«Экономического развития Полтавског</w:t>
      </w:r>
      <w:r w:rsidR="001E53D7">
        <w:rPr>
          <w:rFonts w:ascii="Times New Roman" w:hAnsi="Times New Roman" w:cs="Times New Roman"/>
          <w:b/>
          <w:sz w:val="24"/>
          <w:szCs w:val="24"/>
        </w:rPr>
        <w:t>о муниципального района» за 202</w:t>
      </w:r>
      <w:r w:rsidR="00581DD7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294552" w:rsidRDefault="00294552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</w:p>
    <w:p w:rsidR="00F8701D" w:rsidRDefault="009F417B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 целом эффективность реализации  </w:t>
      </w:r>
      <w:r w:rsidR="001E53D7" w:rsidRPr="001E53D7">
        <w:rPr>
          <w:rFonts w:ascii="Times New Roman" w:eastAsia="Times New Roman" w:hAnsi="Times New Roman" w:cs="Times New Roman"/>
        </w:rPr>
        <w:t xml:space="preserve">основного мероприятия «Повышение качества управления финансами Полтавского района» </w:t>
      </w:r>
      <w:r>
        <w:rPr>
          <w:rFonts w:ascii="Times New Roman" w:eastAsia="Times New Roman" w:hAnsi="Times New Roman" w:cs="Times New Roman"/>
        </w:rPr>
        <w:t>подпрограммы «Муниципальное управление, управление общественными финансами в Полтавском муниципальном районе» за 202</w:t>
      </w:r>
      <w:r w:rsidR="00581DD7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год </w:t>
      </w:r>
      <w:r w:rsidRPr="00A5145B">
        <w:rPr>
          <w:rFonts w:ascii="Times New Roman" w:eastAsia="Times New Roman" w:hAnsi="Times New Roman" w:cs="Times New Roman"/>
        </w:rPr>
        <w:t>составила 10</w:t>
      </w:r>
      <w:r w:rsidR="00A5145B" w:rsidRPr="00A5145B">
        <w:rPr>
          <w:rFonts w:ascii="Times New Roman" w:eastAsia="Times New Roman" w:hAnsi="Times New Roman" w:cs="Times New Roman"/>
        </w:rPr>
        <w:t>1,</w:t>
      </w:r>
      <w:r w:rsidR="004D5E36" w:rsidRPr="004D5E36">
        <w:rPr>
          <w:rFonts w:ascii="Times New Roman" w:eastAsia="Times New Roman" w:hAnsi="Times New Roman" w:cs="Times New Roman"/>
        </w:rPr>
        <w:t>67</w:t>
      </w:r>
      <w:r w:rsidRPr="00A5145B">
        <w:rPr>
          <w:rFonts w:ascii="Times New Roman" w:eastAsia="Times New Roman" w:hAnsi="Times New Roman" w:cs="Times New Roman"/>
        </w:rPr>
        <w:t xml:space="preserve"> %. </w:t>
      </w:r>
    </w:p>
    <w:p w:rsidR="00F8701D" w:rsidRDefault="009F417B">
      <w:pPr>
        <w:pStyle w:val="aa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Выполнение муниципальной программы обеспечено на уровне запланированных показателей - дальнейшая реализация</w:t>
      </w:r>
      <w:r w:rsidR="001E53D7">
        <w:rPr>
          <w:rFonts w:ascii="Times New Roman" w:eastAsia="Times New Roman" w:hAnsi="Times New Roman" w:cs="Times New Roman"/>
        </w:rPr>
        <w:t xml:space="preserve"> основного мероприятия </w:t>
      </w:r>
      <w:r>
        <w:rPr>
          <w:rFonts w:ascii="Times New Roman" w:eastAsia="Times New Roman" w:hAnsi="Times New Roman" w:cs="Times New Roman"/>
        </w:rPr>
        <w:t xml:space="preserve"> </w:t>
      </w:r>
      <w:r w:rsidR="00572E31">
        <w:rPr>
          <w:rFonts w:ascii="Times New Roman" w:eastAsia="Times New Roman" w:hAnsi="Times New Roman" w:cs="Times New Roman"/>
        </w:rPr>
        <w:t>под</w:t>
      </w:r>
      <w:r>
        <w:rPr>
          <w:rFonts w:ascii="Times New Roman" w:eastAsia="Times New Roman" w:hAnsi="Times New Roman" w:cs="Times New Roman"/>
        </w:rPr>
        <w:t>программы целесообразна.</w:t>
      </w:r>
    </w:p>
    <w:p w:rsidR="00294552" w:rsidRDefault="00294552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701D" w:rsidRDefault="009F417B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оценки эффективности реализации  </w:t>
      </w:r>
      <w:r w:rsidR="001E53D7" w:rsidRPr="001E53D7">
        <w:rPr>
          <w:rFonts w:ascii="Times New Roman" w:hAnsi="Times New Roman" w:cs="Times New Roman"/>
          <w:b/>
          <w:sz w:val="24"/>
          <w:szCs w:val="24"/>
        </w:rPr>
        <w:t xml:space="preserve">основного мероприятия «Повышение качества управления финансами Полтавского района» </w:t>
      </w:r>
      <w:r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 w:rsidRPr="00572E31">
        <w:rPr>
          <w:rFonts w:ascii="Times New Roman" w:hAnsi="Times New Roman" w:cs="Times New Roman"/>
          <w:b/>
          <w:sz w:val="24"/>
          <w:szCs w:val="24"/>
        </w:rPr>
        <w:t xml:space="preserve">«Муниципальное управление, управление общественными финансами в Полтавском муниципальном районе», </w:t>
      </w:r>
      <w:r>
        <w:rPr>
          <w:rFonts w:ascii="Times New Roman" w:hAnsi="Times New Roman" w:cs="Times New Roman"/>
          <w:b/>
          <w:sz w:val="24"/>
          <w:szCs w:val="24"/>
        </w:rPr>
        <w:t>муниципальной программы «Экономического развития Полтавского муниципального района»</w:t>
      </w:r>
    </w:p>
    <w:p w:rsidR="00294552" w:rsidRDefault="00294552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F8701D" w:rsidRDefault="009F417B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Эффективность реализации основного мероприятия:</w:t>
      </w:r>
    </w:p>
    <w:p w:rsidR="00F8701D" w:rsidRDefault="008648D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5145B">
        <w:rPr>
          <w:rFonts w:ascii="Times New Roman" w:hAnsi="Times New Roman" w:cs="Times New Roman"/>
        </w:rPr>
        <w:t>-</w:t>
      </w:r>
      <w:r w:rsidR="009F417B" w:rsidRPr="00A5145B">
        <w:rPr>
          <w:rFonts w:ascii="Times New Roman" w:hAnsi="Times New Roman" w:cs="Times New Roman"/>
        </w:rPr>
        <w:t xml:space="preserve">Повышение качества управления финансами Полтавского района = </w:t>
      </w:r>
      <w:r w:rsidR="004D5E36" w:rsidRPr="004D5E36">
        <w:rPr>
          <w:rFonts w:ascii="Times New Roman" w:hAnsi="Times New Roman" w:cs="Times New Roman"/>
        </w:rPr>
        <w:t>3</w:t>
      </w:r>
      <w:r w:rsidR="00B52DF1" w:rsidRPr="00A5145B">
        <w:rPr>
          <w:rFonts w:ascii="Times New Roman" w:hAnsi="Times New Roman" w:cs="Times New Roman"/>
        </w:rPr>
        <w:t>,</w:t>
      </w:r>
      <w:r w:rsidR="00A5145B" w:rsidRPr="00A5145B">
        <w:rPr>
          <w:rFonts w:ascii="Times New Roman" w:hAnsi="Times New Roman" w:cs="Times New Roman"/>
        </w:rPr>
        <w:t>05</w:t>
      </w:r>
      <w:r w:rsidR="009F417B" w:rsidRPr="00A5145B">
        <w:rPr>
          <w:rFonts w:ascii="Times New Roman" w:hAnsi="Times New Roman" w:cs="Times New Roman"/>
        </w:rPr>
        <w:t>/</w:t>
      </w:r>
      <w:r w:rsidR="004D5E36" w:rsidRPr="004D5E36">
        <w:rPr>
          <w:rFonts w:ascii="Times New Roman" w:hAnsi="Times New Roman" w:cs="Times New Roman"/>
        </w:rPr>
        <w:t>3</w:t>
      </w:r>
      <w:r w:rsidR="009F417B" w:rsidRPr="00A5145B">
        <w:rPr>
          <w:rFonts w:ascii="Times New Roman" w:hAnsi="Times New Roman" w:cs="Times New Roman"/>
        </w:rPr>
        <w:t>*100=10</w:t>
      </w:r>
      <w:r w:rsidR="00A5145B" w:rsidRPr="00A5145B">
        <w:rPr>
          <w:rFonts w:ascii="Times New Roman" w:hAnsi="Times New Roman" w:cs="Times New Roman"/>
        </w:rPr>
        <w:t>1,</w:t>
      </w:r>
      <w:r w:rsidR="004D5E36" w:rsidRPr="004D5E36">
        <w:rPr>
          <w:rFonts w:ascii="Times New Roman" w:hAnsi="Times New Roman" w:cs="Times New Roman"/>
        </w:rPr>
        <w:t>67</w:t>
      </w:r>
      <w:r w:rsidR="009F417B" w:rsidRPr="00A5145B">
        <w:rPr>
          <w:rFonts w:ascii="Times New Roman" w:hAnsi="Times New Roman" w:cs="Times New Roman"/>
        </w:rPr>
        <w:t>%</w:t>
      </w:r>
    </w:p>
    <w:p w:rsidR="00F8701D" w:rsidRDefault="009F417B">
      <w:pPr>
        <w:pStyle w:val="aa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Эффективность расчета  мероприятия:</w:t>
      </w:r>
    </w:p>
    <w:p w:rsidR="00B52DF1" w:rsidRDefault="00581DD7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F417B">
        <w:rPr>
          <w:rFonts w:ascii="Times New Roman" w:hAnsi="Times New Roman" w:cs="Times New Roman"/>
        </w:rPr>
        <w:t xml:space="preserve">Осуществление государственных полномочий по расчету и предоставлению дотаций бюджетам городских, сельских поселений Омской области, входящих в состав муниципальных районов Омской </w:t>
      </w:r>
      <w:r w:rsidR="009F417B" w:rsidRPr="00A5145B">
        <w:rPr>
          <w:rFonts w:ascii="Times New Roman" w:hAnsi="Times New Roman" w:cs="Times New Roman"/>
        </w:rPr>
        <w:t xml:space="preserve">области, на выравнивание бюджетной обеспеченности </w:t>
      </w:r>
      <w:r w:rsidR="00854BC8" w:rsidRPr="00A5145B">
        <w:rPr>
          <w:rFonts w:ascii="Times New Roman" w:hAnsi="Times New Roman" w:cs="Times New Roman"/>
        </w:rPr>
        <w:t>=</w:t>
      </w:r>
      <w:r w:rsidR="00A5145B" w:rsidRPr="00A5145B">
        <w:rPr>
          <w:rFonts w:ascii="Times New Roman" w:hAnsi="Times New Roman" w:cs="Times New Roman"/>
        </w:rPr>
        <w:t>1,05/1=1,05</w:t>
      </w:r>
    </w:p>
    <w:p w:rsidR="00854BC8" w:rsidRDefault="00581DD7" w:rsidP="00854BC8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-С</w:t>
      </w:r>
      <w:r w:rsidRPr="00581DD7">
        <w:rPr>
          <w:rFonts w:ascii="Times New Roman" w:hAnsi="Times New Roman" w:cs="Times New Roman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581DD7">
        <w:rPr>
          <w:rFonts w:ascii="Times New Roman" w:hAnsi="Times New Roman" w:cs="Times New Roman"/>
        </w:rPr>
        <w:t>контроля за</w:t>
      </w:r>
      <w:proofErr w:type="gramEnd"/>
      <w:r w:rsidRPr="00581DD7">
        <w:rPr>
          <w:rFonts w:ascii="Times New Roman" w:hAnsi="Times New Roman" w:cs="Times New Roman"/>
        </w:rPr>
        <w:t xml:space="preserve"> его исполнением, составление и утверждение отчета об исполнении бюджета поселения</w:t>
      </w:r>
      <w:r>
        <w:rPr>
          <w:rFonts w:ascii="Times New Roman" w:hAnsi="Times New Roman" w:cs="Times New Roman"/>
        </w:rPr>
        <w:t xml:space="preserve"> </w:t>
      </w:r>
      <w:r w:rsidR="00854BC8">
        <w:rPr>
          <w:rFonts w:ascii="Times New Roman" w:hAnsi="Times New Roman" w:cs="Times New Roman"/>
        </w:rPr>
        <w:t>=</w:t>
      </w:r>
      <w:r w:rsidR="00854BC8" w:rsidRPr="001E53D7">
        <w:t xml:space="preserve"> </w:t>
      </w:r>
      <w:r w:rsidR="00854BC8">
        <w:rPr>
          <w:rFonts w:ascii="Times New Roman" w:hAnsi="Times New Roman" w:cs="Times New Roman"/>
        </w:rPr>
        <w:t>1/1=1,0</w:t>
      </w:r>
    </w:p>
    <w:p w:rsidR="00854BC8" w:rsidRDefault="008648D9" w:rsidP="00854BC8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854BC8">
        <w:rPr>
          <w:rFonts w:ascii="Times New Roman" w:hAnsi="Times New Roman" w:cs="Times New Roman"/>
        </w:rPr>
        <w:t>Осуществление внутреннего муниципального финансового контроля =</w:t>
      </w:r>
      <w:r w:rsidR="00854BC8" w:rsidRPr="001E53D7">
        <w:t xml:space="preserve"> </w:t>
      </w:r>
      <w:r w:rsidR="00854BC8">
        <w:rPr>
          <w:rFonts w:ascii="Times New Roman" w:hAnsi="Times New Roman" w:cs="Times New Roman"/>
        </w:rPr>
        <w:t>1/1=1,0</w:t>
      </w:r>
    </w:p>
    <w:p w:rsidR="00F8701D" w:rsidRDefault="009F417B">
      <w:pPr>
        <w:pStyle w:val="aa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Степень достижения значения целевого индикатора:</w:t>
      </w:r>
    </w:p>
    <w:p w:rsidR="00F8701D" w:rsidRDefault="008648D9">
      <w:pPr>
        <w:pStyle w:val="aa"/>
        <w:jc w:val="both"/>
        <w:rPr>
          <w:rFonts w:ascii="Times New Roman" w:hAnsi="Times New Roman" w:cs="Times New Roman"/>
        </w:rPr>
      </w:pPr>
      <w:r w:rsidRPr="00A5145B">
        <w:rPr>
          <w:rFonts w:ascii="Times New Roman" w:hAnsi="Times New Roman" w:cs="Times New Roman"/>
        </w:rPr>
        <w:t>-</w:t>
      </w:r>
      <w:r w:rsidR="009F417B" w:rsidRPr="00A5145B">
        <w:rPr>
          <w:rFonts w:ascii="Times New Roman" w:hAnsi="Times New Roman" w:cs="Times New Roman"/>
        </w:rPr>
        <w:t>Выравнивание бюджетного обеспечения=</w:t>
      </w:r>
      <w:r w:rsidR="00A5145B" w:rsidRPr="00A5145B">
        <w:rPr>
          <w:rFonts w:ascii="Times New Roman" w:hAnsi="Times New Roman" w:cs="Times New Roman"/>
        </w:rPr>
        <w:t>1-(1,9</w:t>
      </w:r>
      <w:r w:rsidR="00854BC8" w:rsidRPr="00A5145B">
        <w:rPr>
          <w:rFonts w:ascii="Times New Roman" w:hAnsi="Times New Roman" w:cs="Times New Roman"/>
        </w:rPr>
        <w:t>-2)/2</w:t>
      </w:r>
      <w:r w:rsidR="009F417B" w:rsidRPr="00A5145B">
        <w:rPr>
          <w:rFonts w:ascii="Times New Roman" w:hAnsi="Times New Roman" w:cs="Times New Roman"/>
        </w:rPr>
        <w:t>=1</w:t>
      </w:r>
      <w:r w:rsidR="001E53D7" w:rsidRPr="00A5145B">
        <w:rPr>
          <w:rFonts w:ascii="Times New Roman" w:hAnsi="Times New Roman" w:cs="Times New Roman"/>
        </w:rPr>
        <w:t>,</w:t>
      </w:r>
      <w:r w:rsidR="00A5145B" w:rsidRPr="00A5145B">
        <w:rPr>
          <w:rFonts w:ascii="Times New Roman" w:hAnsi="Times New Roman" w:cs="Times New Roman"/>
        </w:rPr>
        <w:t>05</w:t>
      </w:r>
      <w:r w:rsidR="001E53D7">
        <w:rPr>
          <w:rFonts w:ascii="Times New Roman" w:hAnsi="Times New Roman" w:cs="Times New Roman"/>
        </w:rPr>
        <w:t xml:space="preserve"> </w:t>
      </w:r>
    </w:p>
    <w:p w:rsidR="001E53D7" w:rsidRDefault="001E53D7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581DD7">
        <w:rPr>
          <w:rFonts w:ascii="Times New Roman" w:hAnsi="Times New Roman" w:cs="Times New Roman"/>
        </w:rPr>
        <w:t>С</w:t>
      </w:r>
      <w:r w:rsidR="00581DD7" w:rsidRPr="00581DD7">
        <w:rPr>
          <w:rFonts w:ascii="Times New Roman" w:hAnsi="Times New Roman" w:cs="Times New Roman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="00581DD7" w:rsidRPr="00581DD7">
        <w:rPr>
          <w:rFonts w:ascii="Times New Roman" w:hAnsi="Times New Roman" w:cs="Times New Roman"/>
        </w:rPr>
        <w:t>контроля за</w:t>
      </w:r>
      <w:proofErr w:type="gramEnd"/>
      <w:r w:rsidR="00581DD7" w:rsidRPr="00581DD7">
        <w:rPr>
          <w:rFonts w:ascii="Times New Roman" w:hAnsi="Times New Roman" w:cs="Times New Roman"/>
        </w:rPr>
        <w:t xml:space="preserve"> его исполнением, составление и утверждение отчета об исполнении бюджета поселения</w:t>
      </w:r>
      <w:r>
        <w:rPr>
          <w:rFonts w:ascii="Times New Roman" w:hAnsi="Times New Roman" w:cs="Times New Roman"/>
        </w:rPr>
        <w:t>=8/8=1</w:t>
      </w:r>
    </w:p>
    <w:p w:rsidR="001E53D7" w:rsidRDefault="001E53D7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1E53D7">
        <w:rPr>
          <w:rFonts w:ascii="Times New Roman" w:hAnsi="Times New Roman" w:cs="Times New Roman"/>
        </w:rPr>
        <w:t>Осуществление внутреннего муниципального финансового контроля</w:t>
      </w:r>
      <w:r>
        <w:rPr>
          <w:rFonts w:ascii="Times New Roman" w:hAnsi="Times New Roman" w:cs="Times New Roman"/>
        </w:rPr>
        <w:t>=9/9=1</w:t>
      </w:r>
    </w:p>
    <w:p w:rsidR="00F8701D" w:rsidRDefault="009F417B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Расчет уровня финансового обеспечения мероприятий:</w:t>
      </w:r>
    </w:p>
    <w:p w:rsidR="00572E31" w:rsidRDefault="00572E31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Pr="00572E31">
        <w:rPr>
          <w:rFonts w:ascii="Times New Roman" w:hAnsi="Times New Roman" w:cs="Times New Roman"/>
        </w:rPr>
        <w:t>Руководство и управление в сфере установленных функций органов местного самоуправления Полтавского муниципального района</w:t>
      </w:r>
      <w:r>
        <w:rPr>
          <w:rFonts w:ascii="Times New Roman" w:hAnsi="Times New Roman" w:cs="Times New Roman"/>
        </w:rPr>
        <w:t>=</w:t>
      </w:r>
      <w:r w:rsidR="00581DD7" w:rsidRPr="00581DD7">
        <w:rPr>
          <w:rFonts w:ascii="Times New Roman" w:hAnsi="Times New Roman" w:cs="Times New Roman"/>
        </w:rPr>
        <w:t>8713386,41</w:t>
      </w:r>
      <w:r>
        <w:rPr>
          <w:rFonts w:ascii="Times New Roman" w:hAnsi="Times New Roman" w:cs="Times New Roman"/>
        </w:rPr>
        <w:t>/</w:t>
      </w:r>
      <w:r w:rsidR="00581DD7" w:rsidRPr="00581DD7">
        <w:rPr>
          <w:rFonts w:ascii="Times New Roman" w:hAnsi="Times New Roman" w:cs="Times New Roman"/>
        </w:rPr>
        <w:t>8713386,41</w:t>
      </w:r>
      <w:r>
        <w:rPr>
          <w:rFonts w:ascii="Times New Roman" w:hAnsi="Times New Roman" w:cs="Times New Roman"/>
        </w:rPr>
        <w:t>=1,0</w:t>
      </w:r>
    </w:p>
    <w:p w:rsidR="00F8701D" w:rsidRDefault="00581DD7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9F417B">
        <w:rPr>
          <w:rFonts w:ascii="Times New Roman" w:hAnsi="Times New Roman" w:cs="Times New Roman"/>
        </w:rPr>
        <w:t>Осуществление государственных полномочий по расчету и предоставлению дотаций бюджетам городских, сельских поселений Омской области, входящих в состав муниципальных районов Омской области, на выравн</w:t>
      </w:r>
      <w:r w:rsidR="00730878">
        <w:rPr>
          <w:rFonts w:ascii="Times New Roman" w:hAnsi="Times New Roman" w:cs="Times New Roman"/>
        </w:rPr>
        <w:t>ивание бюджетной обеспеченности</w:t>
      </w:r>
      <w:r w:rsidR="009F417B">
        <w:rPr>
          <w:rFonts w:ascii="Times New Roman" w:hAnsi="Times New Roman" w:cs="Times New Roman"/>
        </w:rPr>
        <w:t>=</w:t>
      </w:r>
      <w:r w:rsidR="00730878" w:rsidRPr="00730878">
        <w:rPr>
          <w:rFonts w:ascii="Times New Roman" w:hAnsi="Times New Roman" w:cs="Times New Roman"/>
        </w:rPr>
        <w:t>32945516</w:t>
      </w:r>
      <w:r w:rsidR="00730878">
        <w:rPr>
          <w:rFonts w:ascii="Times New Roman" w:hAnsi="Times New Roman" w:cs="Times New Roman"/>
        </w:rPr>
        <w:t>,00</w:t>
      </w:r>
      <w:r w:rsidR="009F417B">
        <w:rPr>
          <w:rFonts w:ascii="Times New Roman" w:hAnsi="Times New Roman" w:cs="Times New Roman"/>
        </w:rPr>
        <w:t>/</w:t>
      </w:r>
      <w:r w:rsidR="00730878" w:rsidRPr="00730878">
        <w:rPr>
          <w:rFonts w:ascii="Times New Roman" w:hAnsi="Times New Roman" w:cs="Times New Roman"/>
        </w:rPr>
        <w:t>32945516</w:t>
      </w:r>
      <w:r w:rsidR="00730878">
        <w:rPr>
          <w:rFonts w:ascii="Times New Roman" w:hAnsi="Times New Roman" w:cs="Times New Roman"/>
        </w:rPr>
        <w:t>,00</w:t>
      </w:r>
      <w:r w:rsidR="009F417B">
        <w:rPr>
          <w:rFonts w:ascii="Times New Roman" w:hAnsi="Times New Roman" w:cs="Times New Roman"/>
        </w:rPr>
        <w:t>=1,0</w:t>
      </w:r>
    </w:p>
    <w:p w:rsidR="00F8701D" w:rsidRDefault="009F417B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730878">
        <w:rPr>
          <w:rFonts w:ascii="Times New Roman" w:hAnsi="Times New Roman" w:cs="Times New Roman"/>
        </w:rPr>
        <w:t>С</w:t>
      </w:r>
      <w:r w:rsidR="00730878" w:rsidRPr="00581DD7">
        <w:rPr>
          <w:rFonts w:ascii="Times New Roman" w:hAnsi="Times New Roman" w:cs="Times New Roman"/>
        </w:rPr>
        <w:t xml:space="preserve">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="00730878" w:rsidRPr="00581DD7">
        <w:rPr>
          <w:rFonts w:ascii="Times New Roman" w:hAnsi="Times New Roman" w:cs="Times New Roman"/>
        </w:rPr>
        <w:t>контроля за</w:t>
      </w:r>
      <w:proofErr w:type="gramEnd"/>
      <w:r w:rsidR="00730878" w:rsidRPr="00581DD7">
        <w:rPr>
          <w:rFonts w:ascii="Times New Roman" w:hAnsi="Times New Roman" w:cs="Times New Roman"/>
        </w:rPr>
        <w:t xml:space="preserve"> его исполнением, составление и утверждение отчета об исполнении бюджета поселения</w:t>
      </w:r>
      <w:r>
        <w:rPr>
          <w:rFonts w:ascii="Times New Roman" w:hAnsi="Times New Roman" w:cs="Times New Roman"/>
        </w:rPr>
        <w:t>=</w:t>
      </w:r>
      <w:r w:rsidR="00730878" w:rsidRPr="00730878">
        <w:rPr>
          <w:rFonts w:ascii="Times New Roman" w:hAnsi="Times New Roman" w:cs="Times New Roman"/>
        </w:rPr>
        <w:t>1262025,2</w:t>
      </w:r>
      <w:r w:rsidR="00730878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/</w:t>
      </w:r>
      <w:r w:rsidR="00730878" w:rsidRPr="00730878">
        <w:rPr>
          <w:rFonts w:ascii="Times New Roman" w:hAnsi="Times New Roman" w:cs="Times New Roman"/>
        </w:rPr>
        <w:t>1262025,2</w:t>
      </w:r>
      <w:r w:rsidR="00730878">
        <w:rPr>
          <w:rFonts w:ascii="Times New Roman" w:hAnsi="Times New Roman" w:cs="Times New Roman"/>
        </w:rPr>
        <w:t>0</w:t>
      </w:r>
      <w:r>
        <w:rPr>
          <w:rFonts w:ascii="Times New Roman" w:hAnsi="Times New Roman" w:cs="Times New Roman"/>
        </w:rPr>
        <w:t>=1,0</w:t>
      </w:r>
    </w:p>
    <w:p w:rsidR="00F8701D" w:rsidRDefault="009F417B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-Осуществление внутреннего муниципального финансового контроля =</w:t>
      </w:r>
      <w:r w:rsidR="001E53D7" w:rsidRPr="001E53D7">
        <w:t xml:space="preserve"> </w:t>
      </w:r>
      <w:r w:rsidR="00730878" w:rsidRPr="00730878">
        <w:rPr>
          <w:rFonts w:ascii="Times New Roman" w:hAnsi="Times New Roman" w:cs="Times New Roman"/>
        </w:rPr>
        <w:t>73626,03</w:t>
      </w:r>
      <w:r w:rsidR="001E53D7">
        <w:rPr>
          <w:rFonts w:ascii="Times New Roman" w:hAnsi="Times New Roman" w:cs="Times New Roman"/>
        </w:rPr>
        <w:t>/</w:t>
      </w:r>
      <w:r w:rsidR="001E53D7" w:rsidRPr="001E53D7">
        <w:t xml:space="preserve"> </w:t>
      </w:r>
      <w:r w:rsidR="00730878" w:rsidRPr="00730878">
        <w:rPr>
          <w:rFonts w:ascii="Times New Roman" w:hAnsi="Times New Roman" w:cs="Times New Roman"/>
        </w:rPr>
        <w:t>73626,03</w:t>
      </w:r>
      <w:r>
        <w:rPr>
          <w:rFonts w:ascii="Times New Roman" w:hAnsi="Times New Roman" w:cs="Times New Roman"/>
        </w:rPr>
        <w:t>=1,0</w:t>
      </w:r>
    </w:p>
    <w:p w:rsidR="00F8701D" w:rsidRDefault="009F417B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-</w:t>
      </w:r>
      <w:r w:rsidR="00730878" w:rsidRPr="00730878">
        <w:rPr>
          <w:rFonts w:ascii="Times New Roman" w:hAnsi="Times New Roman" w:cs="Times New Roman"/>
        </w:rPr>
        <w:t>Поощрение муниципальной управленческой команды Омской области за достижение Омской областью в 2022 году значений (уровней) показателей для оценки эффективности деятельности высших должностных лиц субъектов Российской Федерации и деятельности органов исполнительной власти субъектов Российской Федерации, указанных в пункте 4, 5 Правил распределения в 2023 году между субъектами Российской Федерации межбюджетных трансфертов в форме дотаций (грантов) на основе достигнутых ими за отчетный</w:t>
      </w:r>
      <w:proofErr w:type="gramEnd"/>
      <w:r w:rsidR="00730878" w:rsidRPr="00730878">
        <w:rPr>
          <w:rFonts w:ascii="Times New Roman" w:hAnsi="Times New Roman" w:cs="Times New Roman"/>
        </w:rPr>
        <w:t xml:space="preserve"> период значений (уровней) показателей для оценки </w:t>
      </w:r>
      <w:proofErr w:type="gramStart"/>
      <w:r w:rsidR="00730878" w:rsidRPr="00730878">
        <w:rPr>
          <w:rFonts w:ascii="Times New Roman" w:hAnsi="Times New Roman" w:cs="Times New Roman"/>
        </w:rPr>
        <w:t>эффективности деятельности высших должностных лиц субъектов Российской Федерации</w:t>
      </w:r>
      <w:proofErr w:type="gramEnd"/>
      <w:r w:rsidR="00730878" w:rsidRPr="00730878">
        <w:rPr>
          <w:rFonts w:ascii="Times New Roman" w:hAnsi="Times New Roman" w:cs="Times New Roman"/>
        </w:rPr>
        <w:t xml:space="preserve"> и деятельности исполнительных органов субъектов Российской Федерации, утвержденных постановлением Правительства Российской Федерации от 13 июня 2023 года № 971</w:t>
      </w:r>
      <w:r>
        <w:rPr>
          <w:rFonts w:ascii="Times New Roman" w:hAnsi="Times New Roman" w:cs="Times New Roman"/>
        </w:rPr>
        <w:t>=</w:t>
      </w:r>
      <w:r w:rsidR="001E53D7" w:rsidRPr="001E53D7">
        <w:t xml:space="preserve"> </w:t>
      </w:r>
      <w:r w:rsidR="00730878" w:rsidRPr="00730878">
        <w:rPr>
          <w:rFonts w:ascii="Times New Roman" w:hAnsi="Times New Roman" w:cs="Times New Roman"/>
        </w:rPr>
        <w:t>88507,65</w:t>
      </w:r>
      <w:r>
        <w:rPr>
          <w:rFonts w:ascii="Times New Roman" w:hAnsi="Times New Roman" w:cs="Times New Roman"/>
        </w:rPr>
        <w:t>/</w:t>
      </w:r>
      <w:r w:rsidR="00730878" w:rsidRPr="00730878">
        <w:rPr>
          <w:rFonts w:ascii="Times New Roman" w:hAnsi="Times New Roman" w:cs="Times New Roman"/>
        </w:rPr>
        <w:t>88507,65</w:t>
      </w:r>
      <w:r w:rsidR="00730878">
        <w:rPr>
          <w:rFonts w:ascii="Times New Roman" w:hAnsi="Times New Roman" w:cs="Times New Roman"/>
        </w:rPr>
        <w:t>=</w:t>
      </w:r>
      <w:r>
        <w:rPr>
          <w:rFonts w:ascii="Times New Roman" w:hAnsi="Times New Roman" w:cs="Times New Roman"/>
        </w:rPr>
        <w:t>1,0</w:t>
      </w:r>
    </w:p>
    <w:p w:rsidR="00F8701D" w:rsidRDefault="009F417B" w:rsidP="00730878">
      <w:pPr>
        <w:pStyle w:val="aa"/>
        <w:tabs>
          <w:tab w:val="left" w:pos="729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-Погашение процентов за пользование кредитом=</w:t>
      </w:r>
      <w:r w:rsidR="00730878" w:rsidRPr="00730878">
        <w:rPr>
          <w:rFonts w:ascii="Times New Roman" w:hAnsi="Times New Roman" w:cs="Times New Roman"/>
        </w:rPr>
        <w:t>2146,54</w:t>
      </w:r>
      <w:r>
        <w:rPr>
          <w:rFonts w:ascii="Times New Roman" w:hAnsi="Times New Roman" w:cs="Times New Roman"/>
        </w:rPr>
        <w:t>/</w:t>
      </w:r>
      <w:r w:rsidR="00730878" w:rsidRPr="00730878">
        <w:rPr>
          <w:rFonts w:ascii="Times New Roman" w:hAnsi="Times New Roman" w:cs="Times New Roman"/>
        </w:rPr>
        <w:t>2146,54</w:t>
      </w:r>
      <w:r>
        <w:rPr>
          <w:rFonts w:ascii="Times New Roman" w:hAnsi="Times New Roman" w:cs="Times New Roman"/>
        </w:rPr>
        <w:t>=1,0</w:t>
      </w:r>
    </w:p>
    <w:tbl>
      <w:tblPr>
        <w:tblW w:w="12466" w:type="dxa"/>
        <w:tblInd w:w="91" w:type="dxa"/>
        <w:tblLook w:val="04A0"/>
      </w:tblPr>
      <w:tblGrid>
        <w:gridCol w:w="7140"/>
        <w:gridCol w:w="1666"/>
        <w:gridCol w:w="3660"/>
      </w:tblGrid>
      <w:tr w:rsidR="000B1B17" w:rsidRPr="009D6177" w:rsidTr="000B1B17">
        <w:trPr>
          <w:trHeight w:val="555"/>
        </w:trPr>
        <w:tc>
          <w:tcPr>
            <w:tcW w:w="7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B17" w:rsidRDefault="000B1B17" w:rsidP="000B1B17">
            <w:pPr>
              <w:pStyle w:val="aa"/>
              <w:jc w:val="both"/>
              <w:rPr>
                <w:rFonts w:ascii="Times New Roman" w:hAnsi="Times New Roman" w:cs="Times New Roman"/>
              </w:rPr>
            </w:pPr>
          </w:p>
          <w:p w:rsidR="000B1B17" w:rsidRDefault="000B1B17" w:rsidP="000B1B1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9D6177">
              <w:rPr>
                <w:rFonts w:ascii="Times New Roman" w:hAnsi="Times New Roman" w:cs="Times New Roman"/>
              </w:rPr>
              <w:t>Председатель комитета финансов</w:t>
            </w:r>
          </w:p>
          <w:p w:rsidR="000B1B17" w:rsidRDefault="000B1B17" w:rsidP="000B1B1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9D6177">
              <w:rPr>
                <w:rFonts w:ascii="Times New Roman" w:hAnsi="Times New Roman" w:cs="Times New Roman"/>
              </w:rPr>
              <w:t>и контроля администрации</w:t>
            </w:r>
          </w:p>
          <w:p w:rsidR="000B1B17" w:rsidRPr="009D6177" w:rsidRDefault="000B1B17" w:rsidP="000B1B1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9D6177">
              <w:rPr>
                <w:rFonts w:ascii="Times New Roman" w:hAnsi="Times New Roman" w:cs="Times New Roman"/>
              </w:rPr>
              <w:t>Полтавского муниципального района</w:t>
            </w:r>
          </w:p>
        </w:tc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B17" w:rsidRPr="009D6177" w:rsidRDefault="000B1B17" w:rsidP="000B1B1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0B1B17">
              <w:rPr>
                <w:rFonts w:ascii="Times New Roman" w:hAnsi="Times New Roman" w:cs="Times New Roman"/>
              </w:rPr>
              <w:t xml:space="preserve">            </w:t>
            </w:r>
          </w:p>
        </w:tc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B1B17" w:rsidRPr="009D6177" w:rsidRDefault="000B1B17" w:rsidP="000B1B17">
            <w:pPr>
              <w:pStyle w:val="aa"/>
              <w:jc w:val="both"/>
              <w:rPr>
                <w:rFonts w:ascii="Times New Roman" w:hAnsi="Times New Roman" w:cs="Times New Roman"/>
              </w:rPr>
            </w:pPr>
            <w:r w:rsidRPr="009D6177">
              <w:rPr>
                <w:rFonts w:ascii="Times New Roman" w:hAnsi="Times New Roman" w:cs="Times New Roman"/>
              </w:rPr>
              <w:t>С.И.Панова</w:t>
            </w:r>
          </w:p>
        </w:tc>
      </w:tr>
    </w:tbl>
    <w:p w:rsidR="000B1B17" w:rsidRDefault="000B1B17">
      <w:pPr>
        <w:pStyle w:val="aa"/>
        <w:jc w:val="both"/>
        <w:rPr>
          <w:rFonts w:ascii="Times New Roman" w:hAnsi="Times New Roman" w:cs="Times New Roman"/>
        </w:rPr>
      </w:pPr>
    </w:p>
    <w:sectPr w:rsidR="000B1B17" w:rsidSect="00294552">
      <w:pgSz w:w="11906" w:h="16838"/>
      <w:pgMar w:top="426" w:right="424" w:bottom="426" w:left="993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01"/>
    <w:family w:val="roman"/>
    <w:pitch w:val="variable"/>
    <w:sig w:usb0="00000000" w:usb1="00000000" w:usb2="00000000" w:usb3="00000000" w:csb0="00000000" w:csb1="00000000"/>
  </w:font>
  <w:font w:name="Noto Sans CJK SC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286"/>
  <w:autoHyphenation/>
  <w:characterSpacingControl w:val="doNotCompress"/>
  <w:compat>
    <w:useFELayout/>
  </w:compat>
  <w:rsids>
    <w:rsidRoot w:val="00F8701D"/>
    <w:rsid w:val="000B1B17"/>
    <w:rsid w:val="00146A4C"/>
    <w:rsid w:val="001B3B97"/>
    <w:rsid w:val="001E53D7"/>
    <w:rsid w:val="00294552"/>
    <w:rsid w:val="00331A4F"/>
    <w:rsid w:val="00466607"/>
    <w:rsid w:val="004D5E36"/>
    <w:rsid w:val="0054443C"/>
    <w:rsid w:val="00572E31"/>
    <w:rsid w:val="00581DD7"/>
    <w:rsid w:val="005F2975"/>
    <w:rsid w:val="00730878"/>
    <w:rsid w:val="007B6FA6"/>
    <w:rsid w:val="00854BC8"/>
    <w:rsid w:val="008648D9"/>
    <w:rsid w:val="008F7356"/>
    <w:rsid w:val="00975229"/>
    <w:rsid w:val="009F417B"/>
    <w:rsid w:val="00A5145B"/>
    <w:rsid w:val="00AF5988"/>
    <w:rsid w:val="00B52DF1"/>
    <w:rsid w:val="00F578BE"/>
    <w:rsid w:val="00F870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8E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A05931"/>
  </w:style>
  <w:style w:type="character" w:customStyle="1" w:styleId="a4">
    <w:name w:val="Нижний колонтитул Знак"/>
    <w:basedOn w:val="a0"/>
    <w:uiPriority w:val="99"/>
    <w:semiHidden/>
    <w:qFormat/>
    <w:rsid w:val="00A05931"/>
  </w:style>
  <w:style w:type="character" w:customStyle="1" w:styleId="a5">
    <w:name w:val="Название Знак"/>
    <w:basedOn w:val="a0"/>
    <w:qFormat/>
    <w:rsid w:val="003A0C60"/>
    <w:rPr>
      <w:rFonts w:ascii="Times New Roman" w:eastAsia="Times New Roman" w:hAnsi="Times New Roman" w:cs="Times New Roman"/>
      <w:sz w:val="28"/>
      <w:szCs w:val="24"/>
    </w:rPr>
  </w:style>
  <w:style w:type="paragraph" w:customStyle="1" w:styleId="a6">
    <w:name w:val="Заголовок"/>
    <w:basedOn w:val="a"/>
    <w:next w:val="a7"/>
    <w:qFormat/>
    <w:rsid w:val="00F8701D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rsid w:val="00F8701D"/>
    <w:pPr>
      <w:spacing w:after="140"/>
    </w:pPr>
  </w:style>
  <w:style w:type="paragraph" w:styleId="a8">
    <w:name w:val="List"/>
    <w:basedOn w:val="a7"/>
    <w:rsid w:val="00F8701D"/>
    <w:rPr>
      <w:rFonts w:cs="Lohit Devanagari"/>
    </w:rPr>
  </w:style>
  <w:style w:type="paragraph" w:customStyle="1" w:styleId="Caption">
    <w:name w:val="Caption"/>
    <w:basedOn w:val="a"/>
    <w:qFormat/>
    <w:rsid w:val="00F8701D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rsid w:val="00F8701D"/>
    <w:pPr>
      <w:suppressLineNumbers/>
    </w:pPr>
    <w:rPr>
      <w:rFonts w:cs="Lohit Devanagari"/>
    </w:rPr>
  </w:style>
  <w:style w:type="paragraph" w:styleId="aa">
    <w:name w:val="No Spacing"/>
    <w:uiPriority w:val="1"/>
    <w:qFormat/>
    <w:rsid w:val="00334CA2"/>
    <w:rPr>
      <w:sz w:val="22"/>
    </w:rPr>
  </w:style>
  <w:style w:type="paragraph" w:customStyle="1" w:styleId="ab">
    <w:name w:val="Верхний и нижний колонтитулы"/>
    <w:basedOn w:val="a"/>
    <w:qFormat/>
    <w:rsid w:val="00F8701D"/>
  </w:style>
  <w:style w:type="paragraph" w:customStyle="1" w:styleId="Header">
    <w:name w:val="Head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Footer">
    <w:name w:val="Foot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c">
    <w:name w:val="Title"/>
    <w:basedOn w:val="a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Без интервала1"/>
    <w:qFormat/>
    <w:rsid w:val="002769E6"/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10FB8-9203-4A6E-83BE-1A443B2EA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Лобач</dc:creator>
  <cp:lastModifiedBy>Пользователь Windows</cp:lastModifiedBy>
  <cp:revision>12</cp:revision>
  <cp:lastPrinted>2024-04-05T03:18:00Z</cp:lastPrinted>
  <dcterms:created xsi:type="dcterms:W3CDTF">2023-05-26T06:20:00Z</dcterms:created>
  <dcterms:modified xsi:type="dcterms:W3CDTF">2024-04-05T03:35:00Z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