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firstLine="720" w:left="91" w:right="221"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обсуждений  по проекту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Генерального плана Соловьевского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Полтавского муниципального района Омской области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Дата 09.10.2023 г.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Администрации Полтавского муниципального района омской области от 12 сентября 2023 года  № 131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проведении общественных обсуждений </w:t>
      </w:r>
      <w:r>
        <w:rPr>
          <w:rFonts w:ascii="Times New Roman" w:hAnsi="Times New Roman"/>
          <w:sz w:val="28"/>
        </w:rPr>
        <w:t xml:space="preserve">по проекту Генерального плана </w:t>
      </w:r>
      <w:r>
        <w:rPr>
          <w:rFonts w:ascii="Times New Roman" w:hAnsi="Times New Roman"/>
          <w:sz w:val="28"/>
        </w:rPr>
        <w:t>Соловьев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области» в период с 18 сентября 2023 года по 06 октября 2023 года проведены общественные обсуждения по проекту</w:t>
      </w:r>
      <w:r>
        <w:rPr>
          <w:rFonts w:ascii="Times New Roman" w:hAnsi="Times New Roman"/>
          <w:sz w:val="28"/>
        </w:rPr>
        <w:t xml:space="preserve"> Генерального плана </w:t>
      </w:r>
      <w:r>
        <w:rPr>
          <w:rFonts w:ascii="Times New Roman" w:hAnsi="Times New Roman"/>
          <w:sz w:val="28"/>
        </w:rPr>
        <w:t>Соловьев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проведения общественных обсуждений: Омская область, Полтавский муниципальный район, Соловьевское сельское поселение.</w:t>
      </w:r>
    </w:p>
    <w:p w14:paraId="0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Оповещение о проведении общественных обсуждений опубликовано в печатном издании в районной газете «ЗАРЯ» № 36 от 15 сентября 2023 года, на официальном сайте Администрации Полтавского муниципального района Омской области (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"mailto:odes@mr.omskportal.ru"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https://poltav.omskportal.ru/)</w:t>
      </w:r>
      <w:r>
        <w:rPr>
          <w:rFonts w:ascii="Times New Roman" w:hAnsi="Times New Roman"/>
          <w:color w:val="0000FF"/>
          <w:sz w:val="28"/>
          <w:u w:val="single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 xml:space="preserve"> в сети «Интернет» 12 сентября 2023 года и размещено на информационных стендах и в местах массового пребывания граждан поселения.</w:t>
      </w:r>
    </w:p>
    <w:p w14:paraId="0D000000">
      <w:pPr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Экспозиция проекта проводилась в срок с 18 сентября 2023 года по 06 октября 2023 года. </w:t>
      </w:r>
    </w:p>
    <w:p w14:paraId="0E000000">
      <w:pPr>
        <w:spacing w:after="0" w:line="240" w:lineRule="auto"/>
        <w:ind w:firstLine="0" w:left="0"/>
        <w:jc w:val="both"/>
      </w:pPr>
      <w:r>
        <w:t xml:space="preserve">             </w:t>
      </w:r>
      <w:r>
        <w:rPr>
          <w:rFonts w:ascii="Times New Roman" w:hAnsi="Times New Roman"/>
          <w:sz w:val="28"/>
        </w:rPr>
        <w:t>Предложения и замечания по проекту принимались в срок с 18 сентября 2023 года по 06 октября 223 года.</w:t>
      </w:r>
    </w:p>
    <w:p w14:paraId="0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 xml:space="preserve">                 </w:t>
      </w:r>
      <w:r>
        <w:rPr>
          <w:rFonts w:ascii="Times New Roman" w:hAnsi="Times New Roman"/>
          <w:sz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 w14:paraId="1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14:paraId="12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о начале общественных обсуждений на 1 л. в 1 экз.</w:t>
      </w:r>
    </w:p>
    <w:p w14:paraId="13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принявших участие в рассмотрении проекта участников общественных обсуждений на 1 л. в 1 экз.</w:t>
      </w:r>
    </w:p>
    <w:p w14:paraId="14000000">
      <w:pPr>
        <w:spacing w:after="0" w:line="240" w:lineRule="auto"/>
        <w:ind w:firstLine="0" w:left="0"/>
        <w:jc w:val="both"/>
      </w:pPr>
      <w:r>
        <w:t xml:space="preserve">              </w:t>
      </w:r>
    </w:p>
    <w:p w14:paraId="15000000">
      <w:pPr>
        <w:spacing w:after="0" w:line="240" w:lineRule="auto"/>
        <w:ind w:firstLine="0" w:left="0"/>
        <w:jc w:val="both"/>
      </w:pPr>
    </w:p>
    <w:p w14:paraId="1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Председательствующий:</w:t>
      </w:r>
    </w:p>
    <w:p w14:paraId="1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Конюхов Д.В. ____________________________________</w:t>
      </w:r>
    </w:p>
    <w:p w14:paraId="18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14:paraId="1A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Саториус В.В. ____________________________________</w:t>
      </w:r>
    </w:p>
    <w:p w14:paraId="1B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C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D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E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F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0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1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2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3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4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5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6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7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8000000">
      <w:pPr>
        <w:sectPr>
          <w:pgSz w:h="16840" w:orient="portrait" w:w="11910"/>
          <w:pgMar w:bottom="851" w:footer="720" w:gutter="0" w:header="720" w:left="1701" w:right="567" w:top="567"/>
        </w:sectPr>
      </w:pPr>
    </w:p>
    <w:tbl>
      <w:tblPr>
        <w:tblStyle w:val="Style_1"/>
        <w:tblLayout w:type="fixed"/>
      </w:tblPr>
      <w:tblGrid>
        <w:gridCol w:w="8472"/>
        <w:gridCol w:w="7512"/>
      </w:tblGrid>
      <w:tr>
        <w:tc>
          <w:tcPr>
            <w:tcW w:type="dxa" w:w="8472"/>
          </w:tcPr>
          <w:p w14:paraId="29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7512"/>
          </w:tcPr>
          <w:p w14:paraId="2A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протоколу общественных обсуждений по проекту </w:t>
            </w:r>
          </w:p>
        </w:tc>
      </w:tr>
    </w:tbl>
    <w:p w14:paraId="2B000000">
      <w:pPr>
        <w:rPr>
          <w:rFonts w:ascii="Calibri" w:hAnsi="Calibri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2110"/>
        <w:gridCol w:w="1296"/>
        <w:gridCol w:w="1823"/>
        <w:gridCol w:w="1417"/>
        <w:gridCol w:w="8788"/>
      </w:tblGrid>
      <w:tr>
        <w:tc>
          <w:tcPr>
            <w:tcW w:type="dxa" w:w="15984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 п/п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Информация об участнике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 заявки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Номер заявки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Форма заявки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Описание замечания и (или) предложения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39000000">
      <w:pPr>
        <w:spacing w:after="28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3A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B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C000000"/>
    <w:sectPr>
      <w:pgSz w:h="11910" w:orient="landscape" w:w="16840"/>
      <w:pgMar w:bottom="1701" w:footer="720" w:gutter="0" w:header="720" w:left="567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3_ch" w:type="character">
    <w:name w:val="ConsPlusTitle"/>
    <w:link w:val="Style_13"/>
    <w:rPr>
      <w:rFonts w:ascii="Times New Roman" w:hAnsi="Times New Roman"/>
      <w:b w:val="1"/>
      <w:sz w:val="24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2023-09-20T05:54:30Z</dcterms:modified>
</cp:coreProperties>
</file>