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2"/>
        </w:rPr>
      </w:pPr>
      <w:r>
        <w:rPr>
          <w:b w:val="1"/>
          <w:sz w:val="32"/>
        </w:rPr>
        <w:t>ПОСТАНОВЛ</w:t>
      </w:r>
      <w:r>
        <w:rPr>
          <w:b w:val="1"/>
          <w:sz w:val="32"/>
        </w:rPr>
        <w:t>Е</w:t>
      </w:r>
      <w:r>
        <w:rPr>
          <w:b w:val="1"/>
          <w:sz w:val="32"/>
        </w:rPr>
        <w:t>НИЕ</w:t>
      </w:r>
      <w:r>
        <w:rPr>
          <w:b w:val="1"/>
          <w:sz w:val="32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 xml:space="preserve">от </w:t>
      </w:r>
      <w:r>
        <w:t>«</w:t>
      </w:r>
      <w:r>
        <w:t xml:space="preserve">   </w:t>
      </w:r>
      <w:r>
        <w:t>»</w:t>
      </w:r>
      <w:r>
        <w:t xml:space="preserve"> </w:t>
      </w:r>
      <w:r>
        <w:t xml:space="preserve">            </w:t>
      </w:r>
      <w:r>
        <w:t xml:space="preserve"> </w:t>
      </w:r>
      <w:r>
        <w:t>20</w:t>
      </w:r>
      <w:r>
        <w:t>24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№ </w:t>
      </w:r>
      <w:r>
        <w:t xml:space="preserve">   </w:t>
      </w:r>
      <w:r>
        <w:t>проект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подготовке проекта генерального плана </w:t>
      </w:r>
    </w:p>
    <w:p w14:paraId="0A000000">
      <w:pPr>
        <w:rPr>
          <w:sz w:val="28"/>
        </w:rPr>
      </w:pPr>
      <w:r>
        <w:rPr>
          <w:sz w:val="28"/>
        </w:rPr>
        <w:t>Воронцовского</w:t>
      </w:r>
      <w:r>
        <w:rPr>
          <w:sz w:val="28"/>
        </w:rPr>
        <w:t xml:space="preserve"> сельского поселения </w:t>
      </w:r>
    </w:p>
    <w:p w14:paraId="0B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C000000">
      <w:pPr>
        <w:rPr>
          <w:sz w:val="28"/>
        </w:rPr>
      </w:pPr>
      <w:r>
        <w:rPr>
          <w:sz w:val="28"/>
        </w:rPr>
        <w:t>Омской области</w:t>
      </w:r>
    </w:p>
    <w:p w14:paraId="0D000000">
      <w:pPr>
        <w:rPr>
          <w:sz w:val="28"/>
        </w:rPr>
      </w:pPr>
      <w:r>
        <w:rPr>
          <w:sz w:val="28"/>
        </w:rPr>
        <w:t>_______________________________</w:t>
      </w:r>
    </w:p>
    <w:p w14:paraId="0E000000">
      <w:pPr>
        <w:rPr>
          <w:sz w:val="28"/>
        </w:rPr>
      </w:pPr>
    </w:p>
    <w:p w14:paraId="0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23,24,25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Приступить к подготовке проекта генерального плана Воронцов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Полтавского муниципального района Омской области.</w:t>
      </w: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- организовать разработку проекта генерального плана Воронцов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Полтавского муниципального района Омской области;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- орг</w:t>
      </w:r>
      <w:r>
        <w:rPr>
          <w:sz w:val="28"/>
        </w:rPr>
        <w:t>анизовать проведение публичных (общественных) слушаний по проекту генерального плана Воронцов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Полтавского муниципального района Омской области; </w:t>
      </w:r>
      <w:r>
        <w:rPr>
          <w:sz w:val="28"/>
        </w:rPr>
        <w:t xml:space="preserve"> 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Разместить </w:t>
      </w:r>
      <w:r>
        <w:rPr>
          <w:sz w:val="28"/>
        </w:rPr>
        <w:t xml:space="preserve">настоящее </w:t>
      </w:r>
      <w:r>
        <w:rPr>
          <w:sz w:val="28"/>
        </w:rPr>
        <w:t>постановл</w:t>
      </w:r>
      <w:r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14:paraId="18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 </w:t>
      </w:r>
      <w:r>
        <w:rPr>
          <w:sz w:val="28"/>
        </w:rPr>
        <w:t>периодическом</w:t>
      </w:r>
      <w:r>
        <w:rPr>
          <w:sz w:val="28"/>
        </w:rPr>
        <w:t xml:space="preserve"> печатном издании - информационный бюллетень «Полтавский муниципальный вестник».</w:t>
      </w:r>
    </w:p>
    <w:p w14:paraId="19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14:paraId="1A000000">
      <w:pPr>
        <w:pStyle w:val="Style_4"/>
        <w:rPr>
          <w:sz w:val="28"/>
        </w:rPr>
      </w:pPr>
    </w:p>
    <w:p w14:paraId="1B000000">
      <w:pPr>
        <w:ind/>
        <w:jc w:val="both"/>
        <w:rPr>
          <w:b w:val="1"/>
          <w:sz w:val="28"/>
        </w:rPr>
      </w:pPr>
    </w:p>
    <w:p w14:paraId="1C000000">
      <w:pPr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Полтавского </w:t>
      </w:r>
    </w:p>
    <w:p w14:paraId="1D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1E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</w:t>
      </w:r>
      <w:r>
        <w:rPr>
          <w:sz w:val="28"/>
        </w:rPr>
        <w:t>А</w:t>
      </w:r>
      <w:r>
        <w:rPr>
          <w:sz w:val="28"/>
        </w:rPr>
        <w:t>.В. Милашенко</w:t>
      </w:r>
    </w:p>
    <w:p w14:paraId="1F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Normal"/>
    <w:link w:val="Style_12"/>
    <w:rPr>
      <w:rFonts w:ascii="Arial" w:hAnsi="Arial"/>
    </w:rPr>
  </w:style>
  <w:style w:styleId="Style_4" w:type="paragraph">
    <w:name w:val="List Paragraph"/>
    <w:basedOn w:val="Style_5"/>
    <w:link w:val="Style_4_ch"/>
    <w:pPr>
      <w:ind w:firstLine="0" w:left="708"/>
    </w:pPr>
  </w:style>
  <w:style w:styleId="Style_4_ch" w:type="character">
    <w:name w:val="List Paragraph"/>
    <w:basedOn w:val="Style_5_ch"/>
    <w:link w:val="Style_4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5"/>
    <w:next w:val="Style_5"/>
    <w:link w:val="Style_18_ch"/>
    <w:uiPriority w:val="9"/>
    <w:qFormat/>
    <w:pPr>
      <w:keepNext w:val="1"/>
      <w:ind w:right="-1"/>
      <w:jc w:val="center"/>
      <w:outlineLvl w:val="7"/>
    </w:pPr>
  </w:style>
  <w:style w:styleId="Style_18_ch" w:type="character">
    <w:name w:val="heading 8"/>
    <w:basedOn w:val="Style_5_ch"/>
    <w:link w:val="Style_18"/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" w:type="paragraph">
    <w:name w:val="Body Text"/>
    <w:basedOn w:val="Style_5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5_ch"/>
    <w:link w:val="Style_2"/>
    <w:rPr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Заглавие"/>
    <w:basedOn w:val="Style_5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5_ch"/>
    <w:link w:val="Style_1"/>
    <w:rPr>
      <w:b w:val="1"/>
      <w:color w:val="00000A"/>
      <w:sz w:val="28"/>
      <w:u w:val="single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5"/>
    <w:link w:val="Style_24_ch"/>
    <w:rPr>
      <w:rFonts w:ascii="Tahoma" w:hAnsi="Tahoma"/>
      <w:sz w:val="16"/>
    </w:rPr>
  </w:style>
  <w:style w:styleId="Style_24_ch" w:type="character">
    <w:name w:val="Balloon Text"/>
    <w:basedOn w:val="Style_5_ch"/>
    <w:link w:val="Style_24"/>
    <w:rPr>
      <w:rFonts w:ascii="Tahoma" w:hAnsi="Tahoma"/>
      <w:sz w:val="16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  <w:sz w:val="28"/>
    </w:rPr>
  </w:style>
  <w:style w:styleId="Style_26_ch" w:type="character">
    <w:name w:val="ConsNonformat"/>
    <w:link w:val="Style_26"/>
    <w:rPr>
      <w:rFonts w:ascii="Courier New" w:hAnsi="Courier New"/>
      <w:sz w:val="28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5"/>
    <w:next w:val="Style_5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5_ch"/>
    <w:link w:val="Style_29"/>
    <w:rPr>
      <w:rFonts w:ascii="Calibri Light" w:hAnsi="Calibri Light"/>
      <w:b w:val="1"/>
      <w:i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2024-03-18T06:26:49Z</dcterms:modified>
</cp:coreProperties>
</file>