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pStyle w:val="Style_1"/>
        <w:ind w:firstLine="142" w:left="0"/>
      </w:pPr>
      <w:r>
        <w:t>АДМИНИСТРАЦИ</w:t>
      </w:r>
      <w:r>
        <w:t>Я</w:t>
      </w:r>
      <w:r>
        <w:t xml:space="preserve"> ПОЛТАВСКОГО МУНИЦИПАЛЬНОГО РАЙОНА</w:t>
      </w:r>
    </w:p>
    <w:p w14:paraId="02000000">
      <w:pPr>
        <w:pStyle w:val="Style_2"/>
        <w:ind/>
        <w:jc w:val="right"/>
        <w:rPr>
          <w:b w:val="1"/>
          <w:u w:val="single"/>
        </w:rPr>
      </w:pPr>
    </w:p>
    <w:p w14:paraId="03000000">
      <w:pPr>
        <w:pStyle w:val="Style_2"/>
        <w:ind/>
        <w:jc w:val="center"/>
        <w:rPr>
          <w:b w:val="1"/>
          <w:sz w:val="26"/>
          <w:u w:val="single"/>
        </w:rPr>
      </w:pPr>
    </w:p>
    <w:p w14:paraId="04000000">
      <w:pPr>
        <w:ind w:right="-1"/>
        <w:jc w:val="center"/>
        <w:rPr>
          <w:b w:val="1"/>
          <w:sz w:val="32"/>
        </w:rPr>
      </w:pPr>
      <w:r>
        <w:rPr>
          <w:b w:val="1"/>
          <w:sz w:val="32"/>
        </w:rPr>
        <w:t xml:space="preserve">П О С Т А Н О В Л </w:t>
      </w:r>
      <w:r>
        <w:rPr>
          <w:b w:val="1"/>
          <w:sz w:val="32"/>
        </w:rPr>
        <w:t xml:space="preserve">Е </w:t>
      </w:r>
      <w:r>
        <w:rPr>
          <w:b w:val="1"/>
          <w:sz w:val="32"/>
        </w:rPr>
        <w:t>Н И Е</w:t>
      </w:r>
      <w:r>
        <w:rPr>
          <w:b w:val="1"/>
          <w:sz w:val="32"/>
        </w:rPr>
        <w:t xml:space="preserve"> </w:t>
      </w:r>
    </w:p>
    <w:p w14:paraId="05000000">
      <w:pPr>
        <w:ind/>
        <w:jc w:val="both"/>
      </w:pPr>
    </w:p>
    <w:p w14:paraId="06000000">
      <w:pPr>
        <w:pStyle w:val="Style_2"/>
      </w:pPr>
    </w:p>
    <w:p w14:paraId="07000000">
      <w:pPr>
        <w:pStyle w:val="Style_2"/>
      </w:pPr>
      <w:r>
        <w:t>от 03</w:t>
      </w:r>
      <w:r>
        <w:t xml:space="preserve"> </w:t>
      </w:r>
      <w:r>
        <w:t>апреля</w:t>
      </w:r>
      <w:r>
        <w:t xml:space="preserve"> </w:t>
      </w:r>
      <w:r>
        <w:t>20</w:t>
      </w:r>
      <w:r>
        <w:t>24</w:t>
      </w:r>
      <w:r>
        <w:t xml:space="preserve"> года               </w:t>
      </w:r>
      <w:r>
        <w:t xml:space="preserve">                                </w:t>
      </w:r>
      <w:r>
        <w:t xml:space="preserve">           </w:t>
      </w:r>
      <w:r>
        <w:t xml:space="preserve">                 </w:t>
      </w:r>
      <w:r>
        <w:t xml:space="preserve"> № 55</w:t>
      </w:r>
      <w:r>
        <w:t xml:space="preserve">         </w:t>
      </w:r>
      <w:r>
        <w:tab/>
      </w:r>
      <w:r>
        <w:tab/>
      </w:r>
      <w:r>
        <w:tab/>
      </w:r>
      <w:r>
        <w:t xml:space="preserve"> </w:t>
      </w:r>
      <w:r>
        <w:t xml:space="preserve"> </w:t>
      </w:r>
      <w:r>
        <w:t xml:space="preserve"> </w:t>
      </w:r>
      <w:r>
        <w:t xml:space="preserve"> </w:t>
      </w:r>
      <w:r>
        <w:t xml:space="preserve"> </w:t>
      </w:r>
      <w:r>
        <w:t xml:space="preserve"> </w:t>
      </w:r>
      <w:r>
        <w:t xml:space="preserve"> </w:t>
      </w:r>
      <w:r>
        <w:t xml:space="preserve"> </w:t>
      </w:r>
    </w:p>
    <w:p w14:paraId="08000000">
      <w:pPr>
        <w:ind/>
        <w:jc w:val="center"/>
      </w:pPr>
    </w:p>
    <w:p w14:paraId="09000000">
      <w:pPr>
        <w:rPr>
          <w:sz w:val="28"/>
        </w:rPr>
      </w:pPr>
      <w:r>
        <w:rPr>
          <w:sz w:val="28"/>
        </w:rPr>
        <w:t>О</w:t>
      </w:r>
      <w:r>
        <w:rPr>
          <w:sz w:val="28"/>
        </w:rPr>
        <w:t xml:space="preserve"> </w:t>
      </w:r>
      <w:r>
        <w:rPr>
          <w:sz w:val="28"/>
        </w:rPr>
        <w:t xml:space="preserve"> </w:t>
      </w:r>
      <w:r>
        <w:rPr>
          <w:sz w:val="28"/>
        </w:rPr>
        <w:t xml:space="preserve">подготовке </w:t>
      </w:r>
      <w:r>
        <w:rPr>
          <w:sz w:val="28"/>
        </w:rPr>
        <w:t xml:space="preserve">проекта </w:t>
      </w:r>
      <w:r>
        <w:rPr>
          <w:sz w:val="28"/>
        </w:rPr>
        <w:t>Правил землепользования</w:t>
      </w:r>
      <w:r>
        <w:rPr>
          <w:sz w:val="28"/>
        </w:rPr>
        <w:t xml:space="preserve"> </w:t>
      </w:r>
    </w:p>
    <w:p w14:paraId="0A000000">
      <w:pPr>
        <w:rPr>
          <w:sz w:val="28"/>
        </w:rPr>
      </w:pPr>
      <w:r>
        <w:rPr>
          <w:sz w:val="28"/>
        </w:rPr>
        <w:t>и застройки Воронцов</w:t>
      </w:r>
      <w:r>
        <w:rPr>
          <w:sz w:val="28"/>
        </w:rPr>
        <w:t>ского</w:t>
      </w:r>
      <w:r>
        <w:rPr>
          <w:sz w:val="28"/>
        </w:rPr>
        <w:t xml:space="preserve"> сельского поселения </w:t>
      </w:r>
    </w:p>
    <w:p w14:paraId="0B000000">
      <w:pPr>
        <w:rPr>
          <w:sz w:val="28"/>
        </w:rPr>
      </w:pPr>
      <w:r>
        <w:rPr>
          <w:sz w:val="28"/>
        </w:rPr>
        <w:t xml:space="preserve">Полтавского муниципального района </w:t>
      </w:r>
    </w:p>
    <w:p w14:paraId="0C000000">
      <w:pPr>
        <w:rPr>
          <w:sz w:val="28"/>
        </w:rPr>
      </w:pPr>
      <w:r>
        <w:rPr>
          <w:sz w:val="28"/>
        </w:rPr>
        <w:t>Омской области</w:t>
      </w:r>
    </w:p>
    <w:p w14:paraId="0D000000">
      <w:pPr>
        <w:rPr>
          <w:sz w:val="28"/>
        </w:rPr>
      </w:pPr>
      <w:r>
        <w:rPr>
          <w:sz w:val="28"/>
        </w:rPr>
        <w:t>_______________________________</w:t>
      </w:r>
    </w:p>
    <w:p w14:paraId="0E000000">
      <w:pPr>
        <w:rPr>
          <w:sz w:val="28"/>
        </w:rPr>
      </w:pPr>
    </w:p>
    <w:p w14:paraId="0F000000">
      <w:pPr>
        <w:pStyle w:val="Style_3"/>
        <w:ind w:firstLine="708" w:left="0"/>
        <w:jc w:val="both"/>
        <w:rPr>
          <w:rFonts w:ascii="Times New Roman" w:hAnsi="Times New Roman"/>
          <w:sz w:val="28"/>
        </w:rPr>
      </w:pPr>
      <w:r>
        <w:rPr>
          <w:rFonts w:ascii="Times New Roman" w:hAnsi="Times New Roman"/>
          <w:sz w:val="28"/>
        </w:rPr>
        <w:t>В</w:t>
      </w:r>
      <w:r>
        <w:rPr>
          <w:rFonts w:ascii="Times New Roman" w:hAnsi="Times New Roman"/>
          <w:sz w:val="28"/>
        </w:rPr>
        <w:t xml:space="preserve"> соответствии с</w:t>
      </w:r>
      <w:r>
        <w:rPr>
          <w:rFonts w:ascii="Times New Roman" w:hAnsi="Times New Roman"/>
          <w:sz w:val="28"/>
        </w:rPr>
        <w:t xml:space="preserve"> </w:t>
      </w:r>
      <w:r>
        <w:rPr>
          <w:rFonts w:ascii="Times New Roman" w:hAnsi="Times New Roman"/>
          <w:sz w:val="28"/>
        </w:rPr>
        <w:t>Градостроительн</w:t>
      </w:r>
      <w:r>
        <w:rPr>
          <w:rFonts w:ascii="Times New Roman" w:hAnsi="Times New Roman"/>
          <w:sz w:val="28"/>
        </w:rPr>
        <w:t>ым</w:t>
      </w:r>
      <w:r>
        <w:rPr>
          <w:rFonts w:ascii="Times New Roman" w:hAnsi="Times New Roman"/>
          <w:sz w:val="28"/>
        </w:rPr>
        <w:t xml:space="preserve"> кодекс</w:t>
      </w:r>
      <w:r>
        <w:rPr>
          <w:rFonts w:ascii="Times New Roman" w:hAnsi="Times New Roman"/>
          <w:sz w:val="28"/>
        </w:rPr>
        <w:t>ом</w:t>
      </w:r>
      <w:r>
        <w:rPr>
          <w:rFonts w:ascii="Times New Roman" w:hAnsi="Times New Roman"/>
          <w:sz w:val="28"/>
        </w:rPr>
        <w:t xml:space="preserve"> Российской Федерации, </w:t>
      </w:r>
      <w:r>
        <w:rPr>
          <w:rFonts w:ascii="Times New Roman" w:hAnsi="Times New Roman"/>
          <w:sz w:val="28"/>
        </w:rPr>
        <w:t xml:space="preserve"> Федеральным законом от 06 октября 2003 года № 131-ФЗ «Об общих принципах организации местного самоуправления </w:t>
      </w:r>
      <w:r>
        <w:rPr>
          <w:rFonts w:ascii="Times New Roman" w:hAnsi="Times New Roman"/>
          <w:sz w:val="28"/>
        </w:rPr>
        <w:t>в Российской Федерации»</w:t>
      </w:r>
      <w:r>
        <w:rPr>
          <w:rFonts w:ascii="Times New Roman" w:hAnsi="Times New Roman"/>
          <w:sz w:val="28"/>
        </w:rPr>
        <w:t>, в целях урегулирования вопросов в сфере градостроительной деятельности, руководствуясь Уставом Полтавского муниципального района Омской области,</w:t>
      </w:r>
    </w:p>
    <w:p w14:paraId="10000000">
      <w:pPr>
        <w:pStyle w:val="Style_3"/>
        <w:ind w:firstLine="708" w:left="0"/>
        <w:jc w:val="both"/>
        <w:rPr>
          <w:rFonts w:ascii="Times New Roman" w:hAnsi="Times New Roman"/>
          <w:sz w:val="28"/>
        </w:rPr>
      </w:pPr>
    </w:p>
    <w:p w14:paraId="11000000">
      <w:pPr>
        <w:pStyle w:val="Style_3"/>
        <w:ind w:firstLine="708" w:left="0"/>
        <w:jc w:val="both"/>
        <w:rPr>
          <w:rFonts w:ascii="Times New Roman" w:hAnsi="Times New Roman"/>
          <w:sz w:val="28"/>
        </w:rPr>
      </w:pPr>
      <w:r>
        <w:rPr>
          <w:rFonts w:ascii="Times New Roman" w:hAnsi="Times New Roman"/>
          <w:sz w:val="28"/>
        </w:rPr>
        <w:t>П О С Т А Н О В Л Я Ю:</w:t>
      </w:r>
    </w:p>
    <w:p w14:paraId="12000000">
      <w:pPr>
        <w:pStyle w:val="Style_3"/>
        <w:ind w:firstLine="708" w:left="0"/>
        <w:jc w:val="both"/>
        <w:rPr>
          <w:rFonts w:ascii="Times New Roman" w:hAnsi="Times New Roman"/>
          <w:sz w:val="28"/>
        </w:rPr>
      </w:pPr>
    </w:p>
    <w:p w14:paraId="13000000">
      <w:pPr>
        <w:numPr>
          <w:ilvl w:val="0"/>
          <w:numId w:val="1"/>
        </w:numPr>
        <w:ind w:firstLine="705" w:left="0"/>
        <w:jc w:val="both"/>
        <w:rPr>
          <w:sz w:val="28"/>
        </w:rPr>
      </w:pPr>
      <w:r>
        <w:rPr>
          <w:sz w:val="28"/>
        </w:rPr>
        <w:t xml:space="preserve">Приступить к подготовке проекта </w:t>
      </w:r>
      <w:r>
        <w:rPr>
          <w:sz w:val="28"/>
        </w:rPr>
        <w:t xml:space="preserve">Правил землепользования и  застройки </w:t>
      </w:r>
      <w:r>
        <w:rPr>
          <w:sz w:val="28"/>
        </w:rPr>
        <w:t xml:space="preserve">  Воронцов</w:t>
      </w:r>
      <w:r>
        <w:rPr>
          <w:sz w:val="28"/>
        </w:rPr>
        <w:t>ского</w:t>
      </w:r>
      <w:r>
        <w:rPr>
          <w:sz w:val="28"/>
        </w:rPr>
        <w:t xml:space="preserve"> сельского поселения Полтавского муниципального района Омской области.</w:t>
      </w:r>
    </w:p>
    <w:p w14:paraId="14000000">
      <w:pPr>
        <w:numPr>
          <w:ilvl w:val="0"/>
          <w:numId w:val="1"/>
        </w:numPr>
        <w:ind w:firstLine="705" w:left="0"/>
        <w:jc w:val="both"/>
        <w:rPr>
          <w:sz w:val="28"/>
        </w:rPr>
      </w:pPr>
      <w:r>
        <w:rPr>
          <w:sz w:val="28"/>
        </w:rPr>
        <w:t>У</w:t>
      </w:r>
      <w:r>
        <w:rPr>
          <w:sz w:val="28"/>
        </w:rPr>
        <w:t>твердить:</w:t>
      </w:r>
    </w:p>
    <w:p w14:paraId="15000000">
      <w:pPr>
        <w:ind w:firstLine="705" w:left="0"/>
        <w:jc w:val="both"/>
        <w:rPr>
          <w:sz w:val="28"/>
        </w:rPr>
      </w:pPr>
      <w:r>
        <w:rPr>
          <w:sz w:val="28"/>
        </w:rPr>
        <w:t>2.1 Положение о комиссии по подготовке проекта Прави</w:t>
      </w:r>
      <w:r>
        <w:rPr>
          <w:sz w:val="28"/>
        </w:rPr>
        <w:t>л землепользования и застройки Воронцов</w:t>
      </w:r>
      <w:r>
        <w:rPr>
          <w:sz w:val="28"/>
        </w:rPr>
        <w:t>ского</w:t>
      </w:r>
      <w:r>
        <w:rPr>
          <w:sz w:val="28"/>
        </w:rPr>
        <w:t xml:space="preserve"> сельского поселения Полтавского муниципального района Омской области (приложение 1).</w:t>
      </w:r>
    </w:p>
    <w:p w14:paraId="16000000">
      <w:pPr>
        <w:ind/>
        <w:jc w:val="both"/>
        <w:rPr>
          <w:sz w:val="28"/>
        </w:rPr>
      </w:pPr>
      <w:r>
        <w:rPr>
          <w:sz w:val="28"/>
        </w:rPr>
        <w:t xml:space="preserve">   </w:t>
      </w:r>
      <w:r>
        <w:rPr>
          <w:sz w:val="28"/>
        </w:rPr>
        <w:tab/>
      </w:r>
      <w:r>
        <w:rPr>
          <w:sz w:val="28"/>
        </w:rPr>
        <w:t>2.2     Состав комиссии по подготовке проекта Правил землепользования и застройки Воронцов</w:t>
      </w:r>
      <w:r>
        <w:rPr>
          <w:sz w:val="28"/>
        </w:rPr>
        <w:t>ского</w:t>
      </w:r>
      <w:r>
        <w:rPr>
          <w:sz w:val="28"/>
        </w:rPr>
        <w:t xml:space="preserve"> сельского поселения Полтавского муниципального района Омской области (приложение 2).  </w:t>
      </w:r>
      <w:r>
        <w:rPr>
          <w:sz w:val="28"/>
        </w:rPr>
        <w:t xml:space="preserve"> </w:t>
      </w:r>
      <w:r>
        <w:rPr>
          <w:sz w:val="28"/>
        </w:rPr>
        <w:t xml:space="preserve"> </w:t>
      </w:r>
    </w:p>
    <w:p w14:paraId="17000000">
      <w:pPr>
        <w:numPr>
          <w:ilvl w:val="0"/>
          <w:numId w:val="1"/>
        </w:numPr>
        <w:ind w:firstLine="705" w:left="0"/>
        <w:jc w:val="both"/>
        <w:rPr>
          <w:sz w:val="28"/>
        </w:rPr>
      </w:pPr>
      <w:r>
        <w:rPr>
          <w:sz w:val="28"/>
        </w:rPr>
        <w:t xml:space="preserve">Разместить </w:t>
      </w:r>
      <w:r>
        <w:rPr>
          <w:sz w:val="28"/>
        </w:rPr>
        <w:t xml:space="preserve">настоящее </w:t>
      </w:r>
      <w:r>
        <w:rPr>
          <w:sz w:val="28"/>
        </w:rPr>
        <w:t>постановл</w:t>
      </w:r>
      <w:r>
        <w:rPr>
          <w:sz w:val="28"/>
        </w:rPr>
        <w:t xml:space="preserve">ение на официальном сайте Полтавского  муниципального района Омской области в информационно-телекоммуникационной сети «Интернет». </w:t>
      </w:r>
    </w:p>
    <w:p w14:paraId="18000000">
      <w:pPr>
        <w:numPr>
          <w:ilvl w:val="0"/>
          <w:numId w:val="1"/>
        </w:numPr>
        <w:ind w:firstLine="705" w:left="0"/>
        <w:jc w:val="both"/>
        <w:rPr>
          <w:sz w:val="28"/>
        </w:rPr>
      </w:pPr>
      <w:r>
        <w:rPr>
          <w:sz w:val="28"/>
        </w:rPr>
        <w:t xml:space="preserve">Опубликовать настоящее </w:t>
      </w:r>
      <w:r>
        <w:rPr>
          <w:sz w:val="28"/>
        </w:rPr>
        <w:t>п</w:t>
      </w:r>
      <w:r>
        <w:rPr>
          <w:sz w:val="28"/>
        </w:rPr>
        <w:t xml:space="preserve">остановление в </w:t>
      </w:r>
      <w:r>
        <w:rPr>
          <w:sz w:val="28"/>
        </w:rPr>
        <w:t>периодическом</w:t>
      </w:r>
      <w:r>
        <w:rPr>
          <w:sz w:val="28"/>
        </w:rPr>
        <w:t xml:space="preserve"> печатном издании - информационный бюллетень «Полтавский муниципальный вестник».</w:t>
      </w:r>
      <w:r>
        <w:rPr>
          <w:sz w:val="28"/>
        </w:rPr>
        <w:t xml:space="preserve">. </w:t>
      </w:r>
    </w:p>
    <w:p w14:paraId="19000000">
      <w:pPr>
        <w:numPr>
          <w:ilvl w:val="0"/>
          <w:numId w:val="1"/>
        </w:numPr>
        <w:ind w:firstLine="705" w:left="0"/>
        <w:jc w:val="both"/>
        <w:rPr>
          <w:sz w:val="28"/>
        </w:rPr>
      </w:pPr>
      <w:r>
        <w:rPr>
          <w:sz w:val="28"/>
        </w:rPr>
        <w:t>Контроль исполнения данного постановления оставляю за собой.</w:t>
      </w:r>
    </w:p>
    <w:p w14:paraId="1A000000">
      <w:pPr>
        <w:pStyle w:val="Style_4"/>
        <w:rPr>
          <w:sz w:val="28"/>
        </w:rPr>
      </w:pPr>
    </w:p>
    <w:p w14:paraId="1B000000">
      <w:pPr>
        <w:ind/>
        <w:jc w:val="both"/>
        <w:rPr>
          <w:b w:val="1"/>
          <w:sz w:val="28"/>
        </w:rPr>
      </w:pPr>
    </w:p>
    <w:p w14:paraId="1C000000">
      <w:pPr>
        <w:rPr>
          <w:sz w:val="28"/>
        </w:rPr>
      </w:pPr>
      <w:r>
        <w:rPr>
          <w:sz w:val="28"/>
        </w:rPr>
        <w:t>Глава</w:t>
      </w:r>
      <w:r>
        <w:rPr>
          <w:sz w:val="28"/>
        </w:rPr>
        <w:t xml:space="preserve"> Полтавского </w:t>
      </w:r>
    </w:p>
    <w:p w14:paraId="1D000000">
      <w:pPr>
        <w:rPr>
          <w:sz w:val="28"/>
        </w:rPr>
      </w:pPr>
      <w:r>
        <w:rPr>
          <w:sz w:val="28"/>
        </w:rPr>
        <w:t xml:space="preserve">муниципального района </w:t>
      </w:r>
    </w:p>
    <w:p w14:paraId="1E000000">
      <w:pPr>
        <w:rPr>
          <w:sz w:val="28"/>
        </w:rPr>
      </w:pPr>
      <w:r>
        <w:rPr>
          <w:sz w:val="28"/>
        </w:rPr>
        <w:t>Омской области                                                                                  А</w:t>
      </w:r>
      <w:r>
        <w:rPr>
          <w:sz w:val="28"/>
        </w:rPr>
        <w:t>.В. Милашенко</w:t>
      </w:r>
    </w:p>
    <w:p w14:paraId="1F000000">
      <w:pPr>
        <w:widowControl w:val="0"/>
        <w:ind/>
        <w:jc w:val="right"/>
      </w:pPr>
    </w:p>
    <w:p w14:paraId="20000000">
      <w:pPr>
        <w:widowControl w:val="0"/>
        <w:ind/>
        <w:jc w:val="right"/>
      </w:pPr>
    </w:p>
    <w:p w14:paraId="21000000">
      <w:pPr>
        <w:widowControl w:val="0"/>
        <w:ind/>
        <w:jc w:val="right"/>
      </w:pPr>
    </w:p>
    <w:p w14:paraId="22000000">
      <w:pPr>
        <w:widowControl w:val="0"/>
        <w:ind/>
        <w:jc w:val="right"/>
      </w:pPr>
    </w:p>
    <w:p w14:paraId="23000000">
      <w:pPr>
        <w:widowControl w:val="0"/>
        <w:ind/>
        <w:jc w:val="right"/>
      </w:pPr>
      <w:r>
        <w:t>Приложение 1</w:t>
      </w:r>
    </w:p>
    <w:p w14:paraId="24000000">
      <w:pPr>
        <w:widowControl w:val="0"/>
        <w:ind/>
        <w:jc w:val="right"/>
      </w:pPr>
      <w:r>
        <w:t xml:space="preserve">к постановлению администрации </w:t>
      </w:r>
    </w:p>
    <w:p w14:paraId="25000000">
      <w:pPr>
        <w:widowControl w:val="0"/>
        <w:ind/>
        <w:jc w:val="right"/>
      </w:pPr>
      <w:r>
        <w:t>Полтавского муниципального района</w:t>
      </w:r>
    </w:p>
    <w:p w14:paraId="26000000">
      <w:pPr>
        <w:widowControl w:val="0"/>
        <w:ind/>
        <w:jc w:val="right"/>
      </w:pPr>
      <w:r>
        <w:t xml:space="preserve">от </w:t>
      </w:r>
      <w:r>
        <w:t xml:space="preserve">  03 </w:t>
      </w:r>
      <w:r>
        <w:t>апреля 2024</w:t>
      </w:r>
      <w:r>
        <w:t xml:space="preserve"> г. № 55</w:t>
      </w:r>
    </w:p>
    <w:p w14:paraId="27000000">
      <w:pPr>
        <w:widowControl w:val="0"/>
        <w:ind/>
        <w:jc w:val="right"/>
      </w:pPr>
    </w:p>
    <w:p w14:paraId="28000000">
      <w:pPr>
        <w:widowControl w:val="0"/>
        <w:ind/>
        <w:jc w:val="right"/>
      </w:pPr>
    </w:p>
    <w:p w14:paraId="29000000">
      <w:pPr>
        <w:widowControl w:val="0"/>
        <w:ind/>
        <w:jc w:val="center"/>
      </w:pPr>
      <w:r>
        <w:t xml:space="preserve">ПОЛОЖЕНИЕ </w:t>
      </w:r>
    </w:p>
    <w:p w14:paraId="2A000000">
      <w:pPr>
        <w:widowControl w:val="0"/>
        <w:ind/>
        <w:jc w:val="center"/>
      </w:pPr>
      <w:r>
        <w:t>о комиссии по подготовке проекта Правил</w:t>
      </w:r>
    </w:p>
    <w:p w14:paraId="2B000000">
      <w:pPr>
        <w:widowControl w:val="0"/>
        <w:ind/>
        <w:jc w:val="center"/>
      </w:pPr>
      <w:r>
        <w:t xml:space="preserve">землепользования и застройки Воронцовского </w:t>
      </w:r>
      <w:r>
        <w:t>сельского поселения</w:t>
      </w:r>
    </w:p>
    <w:p w14:paraId="2C000000">
      <w:pPr>
        <w:widowControl w:val="0"/>
        <w:ind/>
        <w:jc w:val="center"/>
      </w:pPr>
      <w:r>
        <w:t>Полтавского муниципального района Омской области</w:t>
      </w:r>
    </w:p>
    <w:p w14:paraId="2D000000">
      <w:pPr>
        <w:widowControl w:val="0"/>
        <w:ind/>
        <w:jc w:val="center"/>
      </w:pPr>
    </w:p>
    <w:p w14:paraId="2E000000">
      <w:pPr>
        <w:widowControl w:val="0"/>
        <w:ind/>
        <w:rPr>
          <w:b w:val="1"/>
        </w:rPr>
      </w:pPr>
      <w:r>
        <w:rPr>
          <w:b w:val="1"/>
        </w:rPr>
        <w:t>1.Общие положения</w:t>
      </w:r>
    </w:p>
    <w:p w14:paraId="2F000000">
      <w:pPr>
        <w:widowControl w:val="0"/>
        <w:ind/>
        <w:jc w:val="both"/>
      </w:pPr>
      <w:r>
        <w:t xml:space="preserve">1.1 Комиссия создается в целях подготовки проекта </w:t>
      </w:r>
      <w:r>
        <w:t>Правил землепользования и застройки Воронцов</w:t>
      </w:r>
      <w:r>
        <w:t>с</w:t>
      </w:r>
      <w:r>
        <w:t>кого</w:t>
      </w:r>
      <w:r>
        <w:t xml:space="preserve"> сельского поселения Полтавского муниципального района Омской области.</w:t>
      </w:r>
    </w:p>
    <w:p w14:paraId="30000000">
      <w:pPr>
        <w:widowControl w:val="0"/>
        <w:ind/>
        <w:jc w:val="both"/>
      </w:pPr>
      <w:r>
        <w:t>1.2 Комиссия по подготовке Правил землепользования и застройки Воронцов</w:t>
      </w:r>
      <w:r>
        <w:t>ского</w:t>
      </w:r>
      <w:r>
        <w:t xml:space="preserve"> сельского поселения в своей деятельности руководствуется действующим законодательством Российской Федерации, Законами Омской области, нормативными правовыми актами органов местного самоуправления Полтавского муниципального района, настоящим Положением.</w:t>
      </w:r>
    </w:p>
    <w:p w14:paraId="31000000">
      <w:pPr>
        <w:widowControl w:val="0"/>
        <w:ind/>
        <w:jc w:val="both"/>
      </w:pPr>
      <w:r>
        <w:t>1.3 Состав комиссии утверждается Постановлением Главы Полтавского муниципального района Омской области.</w:t>
      </w:r>
    </w:p>
    <w:p w14:paraId="32000000">
      <w:pPr>
        <w:widowControl w:val="0"/>
        <w:ind/>
        <w:jc w:val="both"/>
      </w:pPr>
    </w:p>
    <w:p w14:paraId="33000000">
      <w:pPr>
        <w:widowControl w:val="0"/>
        <w:ind/>
        <w:jc w:val="both"/>
        <w:rPr>
          <w:b w:val="1"/>
        </w:rPr>
      </w:pPr>
      <w:r>
        <w:rPr>
          <w:b w:val="1"/>
        </w:rPr>
        <w:t>2. Деятельность комиссии</w:t>
      </w:r>
    </w:p>
    <w:p w14:paraId="34000000">
      <w:pPr>
        <w:widowControl w:val="0"/>
        <w:ind/>
        <w:jc w:val="both"/>
      </w:pPr>
      <w:r>
        <w:t>2.1 Заседания комиссии проводятся по мере необходимости.</w:t>
      </w:r>
    </w:p>
    <w:p w14:paraId="35000000">
      <w:pPr>
        <w:widowControl w:val="0"/>
        <w:ind/>
        <w:jc w:val="both"/>
      </w:pPr>
      <w:r>
        <w:t>2.2 Заседание комиссии правомочно, если на нем присутствует не менее половины его членов.</w:t>
      </w:r>
    </w:p>
    <w:p w14:paraId="36000000">
      <w:pPr>
        <w:widowControl w:val="0"/>
        <w:ind/>
        <w:jc w:val="both"/>
      </w:pPr>
      <w: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14:paraId="37000000">
      <w:pPr>
        <w:widowControl w:val="0"/>
        <w:ind/>
        <w:jc w:val="both"/>
      </w:pPr>
      <w:r>
        <w:t>2.3 Заседания комиссии оформляется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r>
        <w:t xml:space="preserve"> Выписки из протоколов с особым мнением прилагаются к проекту внесения изменений в Правила землепользования и застройки при рассмотрении на публичных слушаниях.</w:t>
      </w:r>
    </w:p>
    <w:p w14:paraId="38000000">
      <w:pPr>
        <w:widowControl w:val="0"/>
        <w:ind/>
        <w:jc w:val="both"/>
      </w:pPr>
    </w:p>
    <w:p w14:paraId="39000000">
      <w:pPr>
        <w:widowControl w:val="0"/>
        <w:ind/>
        <w:jc w:val="both"/>
      </w:pPr>
      <w:r>
        <w:t>3.</w:t>
      </w:r>
      <w:r>
        <w:t xml:space="preserve"> </w:t>
      </w:r>
      <w:r>
        <w:t>Права и обязанности председателя комиссии</w:t>
      </w:r>
    </w:p>
    <w:p w14:paraId="3A000000">
      <w:pPr>
        <w:widowControl w:val="0"/>
        <w:ind/>
        <w:jc w:val="both"/>
      </w:pPr>
      <w:r>
        <w:t>Председатель комиссии обязан:</w:t>
      </w:r>
    </w:p>
    <w:p w14:paraId="3B000000">
      <w:pPr>
        <w:widowControl w:val="0"/>
        <w:ind/>
        <w:jc w:val="both"/>
      </w:pPr>
      <w:r>
        <w:t>3.1 Руководить, организовывать и контролировать деятельность комиссии.</w:t>
      </w:r>
    </w:p>
    <w:p w14:paraId="3C000000">
      <w:pPr>
        <w:widowControl w:val="0"/>
        <w:ind/>
        <w:jc w:val="both"/>
      </w:pPr>
      <w:r>
        <w:t>3.2 Распределять обязанности между членами комиссии.</w:t>
      </w:r>
    </w:p>
    <w:p w14:paraId="3D000000">
      <w:pPr>
        <w:widowControl w:val="0"/>
        <w:ind/>
        <w:jc w:val="both"/>
      </w:pPr>
      <w:r>
        <w:t>3.3 Вести заседания комиссии.</w:t>
      </w:r>
    </w:p>
    <w:p w14:paraId="3E000000">
      <w:pPr>
        <w:widowControl w:val="0"/>
        <w:ind/>
        <w:jc w:val="both"/>
      </w:pPr>
      <w:r>
        <w:t>3.4 Утверждать план мероприятий и протоколы заседаний комиссии.</w:t>
      </w:r>
    </w:p>
    <w:p w14:paraId="3F000000">
      <w:pPr>
        <w:widowControl w:val="0"/>
        <w:ind/>
        <w:jc w:val="both"/>
      </w:pPr>
      <w:r>
        <w:t>3.5 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14:paraId="40000000">
      <w:pPr>
        <w:widowControl w:val="0"/>
        <w:ind/>
        <w:jc w:val="both"/>
      </w:pPr>
      <w:r>
        <w:t>3.6 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14:paraId="41000000">
      <w:pPr>
        <w:widowControl w:val="0"/>
        <w:ind/>
        <w:jc w:val="both"/>
      </w:pPr>
    </w:p>
    <w:p w14:paraId="42000000">
      <w:pPr>
        <w:widowControl w:val="0"/>
        <w:ind/>
        <w:jc w:val="both"/>
      </w:pPr>
      <w:r>
        <w:t>Председатель комиссии имеет право:</w:t>
      </w:r>
    </w:p>
    <w:p w14:paraId="43000000">
      <w:pPr>
        <w:widowControl w:val="0"/>
        <w:ind/>
        <w:jc w:val="both"/>
      </w:pPr>
      <w:r>
        <w:t>3.7 Вносить дополнения в план мероприятий в целях решения вопросов, возникающих в ходе деятельности комиссии.</w:t>
      </w:r>
    </w:p>
    <w:p w14:paraId="44000000">
      <w:pPr>
        <w:widowControl w:val="0"/>
        <w:ind/>
        <w:jc w:val="both"/>
      </w:pPr>
      <w:r>
        <w:t>3.8 Требовать своевременного выполнения членами комиссии решений, принятых на заседаниях комиссии.</w:t>
      </w:r>
    </w:p>
    <w:p w14:paraId="45000000">
      <w:pPr>
        <w:widowControl w:val="0"/>
        <w:ind/>
        <w:jc w:val="both"/>
      </w:pPr>
      <w:r>
        <w:t xml:space="preserve">3.9 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w:t>
      </w:r>
      <w:r>
        <w:t>члены комиссии.</w:t>
      </w:r>
    </w:p>
    <w:p w14:paraId="46000000">
      <w:pPr>
        <w:widowControl w:val="0"/>
        <w:ind/>
        <w:jc w:val="both"/>
      </w:pPr>
      <w:r>
        <w:t>3.10 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14:paraId="47000000">
      <w:pPr>
        <w:widowControl w:val="0"/>
        <w:ind/>
        <w:jc w:val="both"/>
      </w:pPr>
      <w:r>
        <w:t>3.11 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14:paraId="48000000">
      <w:pPr>
        <w:widowControl w:val="0"/>
        <w:ind/>
        <w:jc w:val="both"/>
      </w:pPr>
      <w:r>
        <w:t>3.12 Созывать в случае необходимости внеочередное заседание комиссии.</w:t>
      </w:r>
    </w:p>
    <w:p w14:paraId="49000000">
      <w:pPr>
        <w:widowControl w:val="0"/>
        <w:ind/>
        <w:jc w:val="both"/>
      </w:pPr>
    </w:p>
    <w:p w14:paraId="4A000000">
      <w:pPr>
        <w:widowControl w:val="0"/>
        <w:ind/>
        <w:jc w:val="both"/>
      </w:pPr>
      <w:r>
        <w:t>4. Права и обязанности заместителя председателя комиссии</w:t>
      </w:r>
    </w:p>
    <w:p w14:paraId="4B000000">
      <w:pPr>
        <w:widowControl w:val="0"/>
        <w:ind/>
        <w:jc w:val="both"/>
      </w:pPr>
      <w:r>
        <w:t>Заместитель председателя комиссии обязан:</w:t>
      </w:r>
    </w:p>
    <w:p w14:paraId="4C000000">
      <w:pPr>
        <w:widowControl w:val="0"/>
        <w:ind/>
        <w:jc w:val="both"/>
      </w:pPr>
      <w:r>
        <w:t>4.1 Организовать проведение заседаний комиссии.</w:t>
      </w:r>
    </w:p>
    <w:p w14:paraId="4D000000">
      <w:pPr>
        <w:widowControl w:val="0"/>
        <w:ind/>
        <w:jc w:val="both"/>
      </w:pPr>
      <w:r>
        <w:t xml:space="preserve">4.2 Контролировать своевременное поступление (не позднее, чем за три рабочих дня до даты заседания комиссии) замечаний, предложений и дополнений к проекту Правил землепользования и застройки.    </w:t>
      </w:r>
      <w:r>
        <w:t xml:space="preserve">  </w:t>
      </w:r>
    </w:p>
    <w:p w14:paraId="4E000000">
      <w:pPr>
        <w:widowControl w:val="0"/>
        <w:ind/>
        <w:jc w:val="both"/>
      </w:pPr>
      <w:r>
        <w:t>4.3 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течении двух рабочих дней после проведения очередного заседании комиссии.</w:t>
      </w:r>
    </w:p>
    <w:p w14:paraId="4F000000">
      <w:pPr>
        <w:widowControl w:val="0"/>
        <w:ind/>
        <w:jc w:val="both"/>
      </w:pPr>
      <w:r>
        <w:t xml:space="preserve">4.4 Представлять членам комиссии проект Правил землепользования и застройки </w:t>
      </w:r>
      <w:r>
        <w:t xml:space="preserve">с учетом внесенных замечаний, предложений и дополнений не позднее чем за один рабочий день до очередного заседания комиссии. </w:t>
      </w:r>
    </w:p>
    <w:p w14:paraId="50000000">
      <w:pPr>
        <w:widowControl w:val="0"/>
        <w:ind/>
        <w:jc w:val="both"/>
      </w:pPr>
      <w:r>
        <w:t>4.5 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14:paraId="51000000">
      <w:pPr>
        <w:widowControl w:val="0"/>
        <w:ind/>
        <w:jc w:val="both"/>
      </w:pPr>
      <w:r>
        <w:t>4.6 Исполнять обязанности председателя комиссии в случае отсутствия председателя комиссии.</w:t>
      </w:r>
    </w:p>
    <w:p w14:paraId="52000000">
      <w:pPr>
        <w:widowControl w:val="0"/>
        <w:ind/>
        <w:jc w:val="both"/>
      </w:pPr>
      <w:r>
        <w:t>Заместитель председателя комиссии имеет право:</w:t>
      </w:r>
    </w:p>
    <w:p w14:paraId="53000000">
      <w:pPr>
        <w:widowControl w:val="0"/>
        <w:ind/>
        <w:jc w:val="both"/>
      </w:pPr>
      <w:r>
        <w:t>4.7 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14:paraId="54000000">
      <w:pPr>
        <w:widowControl w:val="0"/>
        <w:ind/>
        <w:jc w:val="both"/>
      </w:pPr>
    </w:p>
    <w:p w14:paraId="55000000">
      <w:pPr>
        <w:widowControl w:val="0"/>
        <w:ind/>
        <w:jc w:val="both"/>
      </w:pPr>
      <w:r>
        <w:t>5. Права и обязанности секретаря комиссии.</w:t>
      </w:r>
    </w:p>
    <w:p w14:paraId="56000000">
      <w:pPr>
        <w:widowControl w:val="0"/>
        <w:ind/>
        <w:jc w:val="both"/>
      </w:pPr>
      <w:r>
        <w:t>Секретарь комиссии:</w:t>
      </w:r>
    </w:p>
    <w:p w14:paraId="57000000">
      <w:pPr>
        <w:widowControl w:val="0"/>
        <w:ind/>
        <w:jc w:val="both"/>
      </w:pPr>
      <w:r>
        <w:t>5.1 Ведет протокол заседания комиссии.</w:t>
      </w:r>
    </w:p>
    <w:p w14:paraId="58000000">
      <w:pPr>
        <w:widowControl w:val="0"/>
        <w:ind/>
        <w:jc w:val="both"/>
      </w:pPr>
      <w:r>
        <w:t>5.2 Представляет протокол для подписания и утверждения членам и председателю комиссии в течение 3-х дней после проведенного заседания.</w:t>
      </w:r>
    </w:p>
    <w:p w14:paraId="59000000">
      <w:pPr>
        <w:widowControl w:val="0"/>
        <w:ind/>
        <w:jc w:val="both"/>
      </w:pPr>
      <w:r>
        <w:t>5.3 осуществляет сбор замечаний и предложений и за 2 дня до следующего заседания комиссии представляет их для рассмотрения членам комиссии.</w:t>
      </w:r>
    </w:p>
    <w:p w14:paraId="5A000000">
      <w:pPr>
        <w:widowControl w:val="0"/>
        <w:ind/>
        <w:jc w:val="both"/>
      </w:pPr>
      <w:r>
        <w:t>5.4 Извещает всех членов комиссии о дате внеочередного заседания не менее чем за два дня до начала заседания.</w:t>
      </w:r>
    </w:p>
    <w:p w14:paraId="5B000000">
      <w:pPr>
        <w:widowControl w:val="0"/>
        <w:ind/>
        <w:jc w:val="both"/>
      </w:pPr>
    </w:p>
    <w:p w14:paraId="5C000000">
      <w:pPr>
        <w:widowControl w:val="0"/>
        <w:ind/>
        <w:jc w:val="both"/>
      </w:pPr>
      <w:r>
        <w:t>6. Права и обязанности членов комиссии</w:t>
      </w:r>
    </w:p>
    <w:p w14:paraId="5D000000">
      <w:pPr>
        <w:widowControl w:val="0"/>
        <w:ind/>
        <w:jc w:val="both"/>
      </w:pPr>
      <w:r>
        <w:t xml:space="preserve">6.1 Принимать участие в разработке </w:t>
      </w:r>
      <w:r>
        <w:t>мероприятий комиссии.</w:t>
      </w:r>
    </w:p>
    <w:p w14:paraId="5E000000">
      <w:pPr>
        <w:widowControl w:val="0"/>
        <w:ind/>
        <w:jc w:val="both"/>
      </w:pPr>
      <w:r>
        <w:t>6.2 Участвовать в обсуждении и голосовании, рассматриваемых вопросов на заседаниях комиссии.</w:t>
      </w:r>
    </w:p>
    <w:p w14:paraId="5F000000">
      <w:pPr>
        <w:widowControl w:val="0"/>
        <w:ind/>
        <w:jc w:val="both"/>
      </w:pPr>
      <w:r>
        <w:t>6.3 Высказывать замечания, предложения и дополнения в письменном или устном виде, касающиеся основных положений проекта Правил землепользования и застройки с ссылкой на конкретные статьи нормативно-правовых актов в области градостроительства и земельных отношений.</w:t>
      </w:r>
    </w:p>
    <w:p w14:paraId="60000000">
      <w:pPr>
        <w:widowControl w:val="0"/>
        <w:ind/>
        <w:jc w:val="both"/>
      </w:pPr>
      <w:r>
        <w:t>6.4 Высказывать особое мнение с обязательным внесением его в протокол заседания.</w:t>
      </w:r>
    </w:p>
    <w:p w14:paraId="61000000">
      <w:pPr>
        <w:widowControl w:val="0"/>
        <w:ind/>
        <w:jc w:val="both"/>
      </w:pPr>
      <w:r>
        <w:t>6.5 Своевременно выполнять все поручения председателя.</w:t>
      </w:r>
    </w:p>
    <w:p w14:paraId="62000000">
      <w:pPr>
        <w:widowControl w:val="0"/>
        <w:ind/>
        <w:jc w:val="both"/>
      </w:pPr>
      <w:r>
        <w:t>7. Прекращение деятельности комиссии</w:t>
      </w:r>
    </w:p>
    <w:p w14:paraId="63000000">
      <w:pPr>
        <w:widowControl w:val="0"/>
        <w:ind/>
        <w:jc w:val="both"/>
      </w:pPr>
      <w:r>
        <w:t xml:space="preserve">7.1 Комиссия прекращает свою деятельность после утверждения решением Совета Полтавского муниципального района </w:t>
      </w:r>
      <w:r>
        <w:t>О</w:t>
      </w:r>
      <w:r>
        <w:t xml:space="preserve">мской области правил землепользования и застройки.  </w:t>
      </w:r>
    </w:p>
    <w:p w14:paraId="64000000">
      <w:pPr>
        <w:widowControl w:val="0"/>
        <w:ind/>
        <w:jc w:val="both"/>
      </w:pPr>
    </w:p>
    <w:p w14:paraId="65000000">
      <w:pPr>
        <w:widowControl w:val="0"/>
        <w:ind/>
        <w:jc w:val="right"/>
      </w:pPr>
      <w:r>
        <w:t>Приложение № 2</w:t>
      </w:r>
    </w:p>
    <w:p w14:paraId="66000000">
      <w:pPr>
        <w:widowControl w:val="0"/>
        <w:ind/>
        <w:jc w:val="right"/>
      </w:pPr>
      <w:r>
        <w:t xml:space="preserve">к постановлению администрации </w:t>
      </w:r>
    </w:p>
    <w:p w14:paraId="67000000">
      <w:pPr>
        <w:widowControl w:val="0"/>
        <w:ind/>
        <w:jc w:val="right"/>
      </w:pPr>
      <w:r>
        <w:t xml:space="preserve">Полтавского муниципального района </w:t>
      </w:r>
    </w:p>
    <w:p w14:paraId="68000000">
      <w:pPr>
        <w:widowControl w:val="0"/>
        <w:ind/>
        <w:jc w:val="right"/>
      </w:pPr>
      <w:r>
        <w:t>Омской области от 03</w:t>
      </w:r>
      <w:r>
        <w:t xml:space="preserve"> апреля 2024</w:t>
      </w:r>
      <w:r>
        <w:t>г. № 55</w:t>
      </w:r>
      <w:r>
        <w:t xml:space="preserve"> </w:t>
      </w:r>
    </w:p>
    <w:p w14:paraId="69000000">
      <w:pPr>
        <w:widowControl w:val="0"/>
        <w:ind/>
        <w:jc w:val="right"/>
      </w:pPr>
    </w:p>
    <w:p w14:paraId="6A000000">
      <w:pPr>
        <w:widowControl w:val="0"/>
        <w:ind/>
        <w:jc w:val="center"/>
      </w:pPr>
      <w:r>
        <w:t xml:space="preserve">Состав комиссии по подготовке проекта Правил землепользования и застройки </w:t>
      </w:r>
    </w:p>
    <w:p w14:paraId="6B000000">
      <w:pPr>
        <w:widowControl w:val="0"/>
        <w:ind/>
        <w:jc w:val="center"/>
      </w:pPr>
      <w:r>
        <w:t>Воронцовского</w:t>
      </w:r>
      <w:r>
        <w:t xml:space="preserve"> сельского поселения Полтавского муниципального района</w:t>
      </w:r>
    </w:p>
    <w:p w14:paraId="6C000000">
      <w:pPr>
        <w:widowControl w:val="0"/>
        <w:ind/>
        <w:jc w:val="center"/>
      </w:pPr>
      <w:r>
        <w:t xml:space="preserve"> Омской области</w:t>
      </w:r>
    </w:p>
    <w:p w14:paraId="6D000000">
      <w:pPr>
        <w:widowControl w:val="0"/>
        <w:ind/>
        <w:jc w:val="center"/>
      </w:pPr>
    </w:p>
    <w:tbl>
      <w:tblPr>
        <w:tblStyle w:val="Style_5"/>
        <w:tblLayout w:type="fixed"/>
      </w:tblPr>
      <w:tblGrid>
        <w:gridCol w:w="4998"/>
        <w:gridCol w:w="4998"/>
      </w:tblGrid>
      <w:tr>
        <w:tc>
          <w:tcPr>
            <w:tcW w:type="dxa" w:w="4998"/>
          </w:tcPr>
          <w:p w14:paraId="6E000000">
            <w:pPr>
              <w:widowControl w:val="0"/>
              <w:ind/>
              <w:jc w:val="both"/>
            </w:pPr>
            <w:r>
              <w:t>Председатель комиссии:</w:t>
            </w:r>
          </w:p>
        </w:tc>
        <w:tc>
          <w:tcPr>
            <w:tcW w:type="dxa" w:w="4998"/>
          </w:tcPr>
          <w:p w14:paraId="6F000000">
            <w:pPr>
              <w:widowControl w:val="0"/>
              <w:ind/>
              <w:jc w:val="both"/>
            </w:pPr>
          </w:p>
        </w:tc>
      </w:tr>
      <w:tr>
        <w:tc>
          <w:tcPr>
            <w:tcW w:type="dxa" w:w="4998"/>
          </w:tcPr>
          <w:p w14:paraId="70000000">
            <w:pPr>
              <w:widowControl w:val="0"/>
              <w:ind/>
              <w:jc w:val="both"/>
            </w:pPr>
            <w:r>
              <w:t>Юркинсон</w:t>
            </w:r>
            <w:r>
              <w:t xml:space="preserve"> Александр Валерьевич</w:t>
            </w:r>
          </w:p>
        </w:tc>
        <w:tc>
          <w:tcPr>
            <w:tcW w:type="dxa" w:w="4998"/>
          </w:tcPr>
          <w:p w14:paraId="71000000">
            <w:pPr>
              <w:widowControl w:val="0"/>
              <w:ind/>
              <w:jc w:val="both"/>
            </w:pPr>
            <w:r>
              <w:t>Заместитель главы Полтавского муниципального района</w:t>
            </w:r>
            <w:r>
              <w:t xml:space="preserve"> Омской области, начальник управления сельского хозяйства</w:t>
            </w:r>
          </w:p>
        </w:tc>
      </w:tr>
      <w:tr>
        <w:tc>
          <w:tcPr>
            <w:tcW w:type="dxa" w:w="4998"/>
          </w:tcPr>
          <w:p w14:paraId="72000000">
            <w:pPr>
              <w:widowControl w:val="0"/>
              <w:ind/>
              <w:jc w:val="both"/>
            </w:pPr>
            <w:r>
              <w:t>Заместитель председателя:</w:t>
            </w:r>
          </w:p>
        </w:tc>
        <w:tc>
          <w:tcPr>
            <w:tcW w:type="dxa" w:w="4998"/>
          </w:tcPr>
          <w:p w14:paraId="73000000">
            <w:pPr>
              <w:widowControl w:val="0"/>
              <w:ind/>
              <w:jc w:val="both"/>
            </w:pPr>
          </w:p>
        </w:tc>
      </w:tr>
      <w:tr>
        <w:tc>
          <w:tcPr>
            <w:tcW w:type="dxa" w:w="4998"/>
          </w:tcPr>
          <w:p w14:paraId="74000000">
            <w:pPr>
              <w:widowControl w:val="0"/>
              <w:ind/>
              <w:jc w:val="both"/>
            </w:pPr>
            <w:r>
              <w:t>Конюхов Дмитрий Владимирович</w:t>
            </w:r>
          </w:p>
        </w:tc>
        <w:tc>
          <w:tcPr>
            <w:tcW w:type="dxa" w:w="4998"/>
          </w:tcPr>
          <w:p w14:paraId="75000000">
            <w:pPr>
              <w:widowControl w:val="0"/>
              <w:ind/>
              <w:jc w:val="both"/>
            </w:pPr>
            <w:r>
              <w:t>Начальник управления капитального строительства Полтавского муниципального района Омской области</w:t>
            </w:r>
          </w:p>
        </w:tc>
      </w:tr>
      <w:tr>
        <w:tc>
          <w:tcPr>
            <w:tcW w:type="dxa" w:w="4998"/>
          </w:tcPr>
          <w:p w14:paraId="76000000">
            <w:pPr>
              <w:widowControl w:val="0"/>
              <w:ind/>
              <w:jc w:val="both"/>
            </w:pPr>
            <w:r>
              <w:t>Секретарь комиссии:</w:t>
            </w:r>
          </w:p>
        </w:tc>
        <w:tc>
          <w:tcPr>
            <w:tcW w:type="dxa" w:w="4998"/>
          </w:tcPr>
          <w:p w14:paraId="77000000">
            <w:pPr>
              <w:widowControl w:val="0"/>
              <w:ind/>
              <w:jc w:val="both"/>
            </w:pPr>
          </w:p>
        </w:tc>
      </w:tr>
      <w:tr>
        <w:tc>
          <w:tcPr>
            <w:tcW w:type="dxa" w:w="4998"/>
          </w:tcPr>
          <w:p w14:paraId="78000000">
            <w:pPr>
              <w:widowControl w:val="0"/>
              <w:ind/>
              <w:jc w:val="both"/>
            </w:pPr>
            <w:r>
              <w:t>Саториус</w:t>
            </w:r>
            <w:r>
              <w:t xml:space="preserve"> Вадим Валерьевич</w:t>
            </w:r>
          </w:p>
        </w:tc>
        <w:tc>
          <w:tcPr>
            <w:tcW w:type="dxa" w:w="4998"/>
          </w:tcPr>
          <w:p w14:paraId="79000000">
            <w:pPr>
              <w:widowControl w:val="0"/>
              <w:ind/>
              <w:jc w:val="both"/>
            </w:pPr>
            <w:r>
              <w:t>Заместитель начальника управления капитального строительства Полтавского муниципального района Омской области</w:t>
            </w:r>
          </w:p>
        </w:tc>
      </w:tr>
      <w:tr>
        <w:tc>
          <w:tcPr>
            <w:tcW w:type="dxa" w:w="4998"/>
          </w:tcPr>
          <w:p w14:paraId="7A000000">
            <w:pPr>
              <w:widowControl w:val="0"/>
              <w:ind/>
              <w:jc w:val="both"/>
            </w:pPr>
            <w:r>
              <w:t>Члены комиссии:</w:t>
            </w:r>
          </w:p>
        </w:tc>
        <w:tc>
          <w:tcPr>
            <w:tcW w:type="dxa" w:w="4998"/>
          </w:tcPr>
          <w:p w14:paraId="7B000000">
            <w:pPr>
              <w:widowControl w:val="0"/>
              <w:ind/>
              <w:jc w:val="both"/>
            </w:pPr>
          </w:p>
        </w:tc>
      </w:tr>
      <w:tr>
        <w:tc>
          <w:tcPr>
            <w:tcW w:type="dxa" w:w="4998"/>
          </w:tcPr>
          <w:p w14:paraId="7C000000">
            <w:pPr>
              <w:widowControl w:val="0"/>
              <w:ind/>
              <w:jc w:val="both"/>
            </w:pPr>
            <w:r>
              <w:t>Андреева Татьяна Анатольевна</w:t>
            </w:r>
          </w:p>
        </w:tc>
        <w:tc>
          <w:tcPr>
            <w:tcW w:type="dxa" w:w="4998"/>
          </w:tcPr>
          <w:p w14:paraId="7D000000">
            <w:pPr>
              <w:widowControl w:val="0"/>
              <w:ind/>
              <w:jc w:val="both"/>
            </w:pPr>
            <w:r>
              <w:t xml:space="preserve">Председатель комитета имущественных отношений администрации Полтавского муниципального района Омской области </w:t>
            </w:r>
          </w:p>
        </w:tc>
      </w:tr>
      <w:tr>
        <w:tc>
          <w:tcPr>
            <w:tcW w:type="dxa" w:w="4998"/>
          </w:tcPr>
          <w:p w14:paraId="7E000000">
            <w:pPr>
              <w:widowControl w:val="0"/>
              <w:ind/>
              <w:jc w:val="both"/>
            </w:pPr>
            <w:r>
              <w:t xml:space="preserve">Ковалева Любовь Вячеславовна </w:t>
            </w:r>
          </w:p>
        </w:tc>
        <w:tc>
          <w:tcPr>
            <w:tcW w:type="dxa" w:w="4998"/>
          </w:tcPr>
          <w:p w14:paraId="7F000000">
            <w:pPr>
              <w:widowControl w:val="0"/>
              <w:ind/>
              <w:jc w:val="both"/>
            </w:pPr>
            <w:r>
              <w:t>Главный инспектор</w:t>
            </w:r>
            <w:r>
              <w:t xml:space="preserve"> КУ "Хозяйственное управление администрации Полтавского муниципального района"</w:t>
            </w:r>
          </w:p>
        </w:tc>
      </w:tr>
      <w:tr>
        <w:tc>
          <w:tcPr>
            <w:tcW w:type="dxa" w:w="4998"/>
          </w:tcPr>
          <w:p w14:paraId="80000000">
            <w:pPr>
              <w:widowControl w:val="0"/>
              <w:ind/>
              <w:jc w:val="both"/>
            </w:pPr>
            <w:r>
              <w:t>Главы поселений</w:t>
            </w:r>
          </w:p>
        </w:tc>
        <w:tc>
          <w:tcPr>
            <w:tcW w:type="dxa" w:w="4998"/>
          </w:tcPr>
          <w:p w14:paraId="81000000">
            <w:pPr>
              <w:widowControl w:val="0"/>
              <w:ind/>
              <w:jc w:val="both"/>
            </w:pPr>
          </w:p>
        </w:tc>
      </w:tr>
    </w:tbl>
    <w:p w14:paraId="82000000">
      <w:pPr>
        <w:widowControl w:val="0"/>
        <w:ind/>
        <w:jc w:val="both"/>
      </w:pPr>
    </w:p>
    <w:p w14:paraId="83000000">
      <w:pPr>
        <w:widowControl w:val="0"/>
        <w:ind/>
        <w:jc w:val="both"/>
      </w:pPr>
    </w:p>
    <w:p w14:paraId="84000000">
      <w:pPr>
        <w:widowControl w:val="0"/>
        <w:ind/>
        <w:jc w:val="right"/>
      </w:pPr>
    </w:p>
    <w:p w14:paraId="85000000">
      <w:pPr>
        <w:widowControl w:val="0"/>
        <w:ind/>
        <w:jc w:val="both"/>
      </w:pPr>
    </w:p>
    <w:p w14:paraId="86000000">
      <w:pPr>
        <w:widowControl w:val="0"/>
        <w:ind/>
        <w:jc w:val="both"/>
      </w:pPr>
      <w:r>
        <w:t xml:space="preserve"> </w:t>
      </w:r>
    </w:p>
    <w:sectPr>
      <w:pgSz w:h="16838" w:orient="portrait" w:w="11906"/>
      <w:pgMar w:bottom="1134" w:footer="708" w:gutter="0" w:header="708" w:left="1276"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65"/>
      </w:pPr>
    </w:lvl>
    <w:lvl w:ilvl="1">
      <w:start w:val="1"/>
      <w:numFmt w:val="lowerLetter"/>
      <w:lvlText w:val="%2."/>
      <w:lvlJc w:val="left"/>
      <w:pPr>
        <w:ind w:hanging="360" w:left="1785"/>
      </w:pPr>
    </w:lvl>
    <w:lvl w:ilvl="2">
      <w:start w:val="1"/>
      <w:numFmt w:val="lowerRoman"/>
      <w:lvlText w:val="%3."/>
      <w:lvlJc w:val="right"/>
      <w:pPr>
        <w:ind w:hanging="180" w:left="2505"/>
      </w:pPr>
    </w:lvl>
    <w:lvl w:ilvl="3">
      <w:start w:val="1"/>
      <w:numFmt w:val="decimal"/>
      <w:lvlText w:val="%4."/>
      <w:lvlJc w:val="left"/>
      <w:pPr>
        <w:ind w:hanging="360" w:left="3225"/>
      </w:pPr>
    </w:lvl>
    <w:lvl w:ilvl="4">
      <w:start w:val="1"/>
      <w:numFmt w:val="lowerLetter"/>
      <w:lvlText w:val="%5."/>
      <w:lvlJc w:val="left"/>
      <w:pPr>
        <w:ind w:hanging="360" w:left="3945"/>
      </w:pPr>
    </w:lvl>
    <w:lvl w:ilvl="5">
      <w:start w:val="1"/>
      <w:numFmt w:val="lowerRoman"/>
      <w:lvlText w:val="%6."/>
      <w:lvlJc w:val="right"/>
      <w:pPr>
        <w:ind w:hanging="180" w:left="4665"/>
      </w:pPr>
    </w:lvl>
    <w:lvl w:ilvl="6">
      <w:start w:val="1"/>
      <w:numFmt w:val="decimal"/>
      <w:lvlText w:val="%7."/>
      <w:lvlJc w:val="left"/>
      <w:pPr>
        <w:ind w:hanging="360" w:left="5385"/>
      </w:pPr>
    </w:lvl>
    <w:lvl w:ilvl="7">
      <w:start w:val="1"/>
      <w:numFmt w:val="lowerLetter"/>
      <w:lvlText w:val="%8."/>
      <w:lvlJc w:val="left"/>
      <w:pPr>
        <w:ind w:hanging="360" w:left="6105"/>
      </w:pPr>
    </w:lvl>
    <w:lvl w:ilvl="8">
      <w:start w:val="1"/>
      <w:numFmt w:val="lowerRoman"/>
      <w:lvlText w:val="%9."/>
      <w:lvlJc w:val="right"/>
      <w:pPr>
        <w:ind w:hanging="180" w:left="6825"/>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0" w:uiPriority="9" w:unhideWhenUsed="0"/>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4"/>
    </w:rPr>
  </w:style>
  <w:style w:default="1" w:styleId="Style_6_ch" w:type="character">
    <w:name w:val="Normal"/>
    <w:link w:val="Style_6"/>
    <w:rPr>
      <w:sz w:val="24"/>
    </w:rPr>
  </w:style>
  <w:style w:styleId="Style_7" w:type="paragraph">
    <w:name w:val="ConsNonformat"/>
    <w:link w:val="Style_7_ch"/>
    <w:pPr>
      <w:widowControl w:val="0"/>
      <w:ind w:right="19772"/>
    </w:pPr>
    <w:rPr>
      <w:rFonts w:ascii="Courier New" w:hAnsi="Courier New"/>
      <w:sz w:val="28"/>
    </w:rPr>
  </w:style>
  <w:style w:styleId="Style_7_ch" w:type="character">
    <w:name w:val="ConsNonformat"/>
    <w:link w:val="Style_7"/>
    <w:rPr>
      <w:rFonts w:ascii="Courier New" w:hAnsi="Courier New"/>
      <w:sz w:val="28"/>
    </w:rPr>
  </w:style>
  <w:style w:styleId="Style_8" w:type="paragraph">
    <w:name w:val="toc 2"/>
    <w:next w:val="Style_6"/>
    <w:link w:val="Style_8_ch"/>
    <w:uiPriority w:val="39"/>
    <w:pPr>
      <w:ind w:firstLine="0" w:left="200"/>
      <w:jc w:val="left"/>
    </w:pPr>
    <w:rPr>
      <w:rFonts w:ascii="XO Thames" w:hAnsi="XO Thames"/>
      <w:sz w:val="28"/>
    </w:rPr>
  </w:style>
  <w:style w:styleId="Style_8_ch" w:type="character">
    <w:name w:val="toc 2"/>
    <w:link w:val="Style_8"/>
    <w:rPr>
      <w:rFonts w:ascii="XO Thames" w:hAnsi="XO Thames"/>
      <w:sz w:val="28"/>
    </w:rPr>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Balloon Text"/>
    <w:basedOn w:val="Style_6"/>
    <w:link w:val="Style_13_ch"/>
    <w:rPr>
      <w:rFonts w:ascii="Tahoma" w:hAnsi="Tahoma"/>
      <w:sz w:val="16"/>
    </w:rPr>
  </w:style>
  <w:style w:styleId="Style_13_ch" w:type="character">
    <w:name w:val="Balloon Text"/>
    <w:basedOn w:val="Style_6_ch"/>
    <w:link w:val="Style_13"/>
    <w:rPr>
      <w:rFonts w:ascii="Tahoma" w:hAnsi="Tahoma"/>
      <w:sz w:val="16"/>
    </w:rPr>
  </w:style>
  <w:style w:styleId="Style_14" w:type="paragraph">
    <w:name w:val="ConsNormal"/>
    <w:link w:val="Style_14_ch"/>
    <w:pPr>
      <w:widowControl w:val="0"/>
      <w:ind w:firstLine="720" w:left="0"/>
    </w:pPr>
    <w:rPr>
      <w:rFonts w:ascii="Arial" w:hAnsi="Arial"/>
    </w:rPr>
  </w:style>
  <w:style w:styleId="Style_14_ch" w:type="character">
    <w:name w:val="ConsNormal"/>
    <w:link w:val="Style_14"/>
    <w:rPr>
      <w:rFonts w:ascii="Arial" w:hAnsi="Arial"/>
    </w:rPr>
  </w:style>
  <w:style w:styleId="Style_15" w:type="paragraph">
    <w:name w:val="Default Paragraph Font"/>
    <w:link w:val="Style_15_ch"/>
  </w:style>
  <w:style w:styleId="Style_15_ch" w:type="character">
    <w:name w:val="Default Paragraph Font"/>
    <w:link w:val="Style_15"/>
  </w:style>
  <w:style w:styleId="Style_16" w:type="paragraph">
    <w:name w:val="toc 3"/>
    <w:next w:val="Style_6"/>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 w:type="paragraph">
    <w:name w:val="Заглавие"/>
    <w:basedOn w:val="Style_6"/>
    <w:link w:val="Style_1_ch"/>
    <w:pPr>
      <w:ind/>
      <w:jc w:val="center"/>
    </w:pPr>
    <w:rPr>
      <w:b w:val="1"/>
      <w:color w:val="00000A"/>
      <w:sz w:val="28"/>
      <w:u w:val="single"/>
    </w:rPr>
  </w:style>
  <w:style w:styleId="Style_1_ch" w:type="character">
    <w:name w:val="Заглавие"/>
    <w:basedOn w:val="Style_6_ch"/>
    <w:link w:val="Style_1"/>
    <w:rPr>
      <w:b w:val="1"/>
      <w:color w:val="00000A"/>
      <w:sz w:val="28"/>
      <w:u w:val="single"/>
    </w:rPr>
  </w:style>
  <w:style w:styleId="Style_17" w:type="paragraph">
    <w:name w:val="heading 5"/>
    <w:next w:val="Style_6"/>
    <w:link w:val="Style_17_ch"/>
    <w:uiPriority w:val="9"/>
    <w:qFormat/>
    <w:pPr>
      <w:spacing w:after="120" w:before="120"/>
      <w:ind/>
      <w:jc w:val="both"/>
      <w:outlineLvl w:val="4"/>
    </w:pPr>
    <w:rPr>
      <w:rFonts w:ascii="XO Thames" w:hAnsi="XO Thames"/>
      <w:b w:val="1"/>
      <w:sz w:val="22"/>
    </w:rPr>
  </w:style>
  <w:style w:styleId="Style_17_ch" w:type="character">
    <w:name w:val="heading 5"/>
    <w:link w:val="Style_17"/>
    <w:rPr>
      <w:rFonts w:ascii="XO Thames" w:hAnsi="XO Thames"/>
      <w:b w:val="1"/>
      <w:sz w:val="22"/>
    </w:rPr>
  </w:style>
  <w:style w:styleId="Style_18" w:type="paragraph">
    <w:name w:val="heading 1"/>
    <w:next w:val="Style_6"/>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heading 8"/>
    <w:basedOn w:val="Style_6"/>
    <w:next w:val="Style_6"/>
    <w:link w:val="Style_21_ch"/>
    <w:uiPriority w:val="9"/>
    <w:qFormat/>
    <w:pPr>
      <w:keepNext w:val="1"/>
      <w:ind w:right="-1"/>
      <w:jc w:val="center"/>
      <w:outlineLvl w:val="7"/>
    </w:pPr>
  </w:style>
  <w:style w:styleId="Style_21_ch" w:type="character">
    <w:name w:val="heading 8"/>
    <w:basedOn w:val="Style_6_ch"/>
    <w:link w:val="Style_21"/>
  </w:style>
  <w:style w:styleId="Style_22" w:type="paragraph">
    <w:name w:val="toc 1"/>
    <w:next w:val="Style_6"/>
    <w:link w:val="Style_22_ch"/>
    <w:uiPriority w:val="39"/>
    <w:pPr>
      <w:ind w:firstLine="0" w:left="0"/>
      <w:jc w:val="left"/>
    </w:pPr>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4" w:type="paragraph">
    <w:name w:val="List Paragraph"/>
    <w:basedOn w:val="Style_6"/>
    <w:link w:val="Style_4_ch"/>
    <w:pPr>
      <w:ind w:firstLine="0" w:left="708"/>
    </w:pPr>
  </w:style>
  <w:style w:styleId="Style_4_ch" w:type="character">
    <w:name w:val="List Paragraph"/>
    <w:basedOn w:val="Style_6_ch"/>
    <w:link w:val="Style_4"/>
  </w:style>
  <w:style w:styleId="Style_2" w:type="paragraph">
    <w:name w:val="Body Text"/>
    <w:basedOn w:val="Style_6"/>
    <w:link w:val="Style_2_ch"/>
    <w:pPr>
      <w:ind w:right="-1"/>
      <w:jc w:val="both"/>
    </w:pPr>
    <w:rPr>
      <w:sz w:val="28"/>
    </w:rPr>
  </w:style>
  <w:style w:styleId="Style_2_ch" w:type="character">
    <w:name w:val="Body Text"/>
    <w:basedOn w:val="Style_6_ch"/>
    <w:link w:val="Style_2"/>
    <w:rPr>
      <w:sz w:val="28"/>
    </w:rPr>
  </w:style>
  <w:style w:styleId="Style_24" w:type="paragraph">
    <w:name w:val="toc 9"/>
    <w:next w:val="Style_6"/>
    <w:link w:val="Style_24_ch"/>
    <w:uiPriority w:val="39"/>
    <w:pPr>
      <w:ind w:firstLine="0" w:left="1600"/>
      <w:jc w:val="left"/>
    </w:pPr>
    <w:rPr>
      <w:rFonts w:ascii="XO Thames" w:hAnsi="XO Thames"/>
      <w:sz w:val="28"/>
    </w:rPr>
  </w:style>
  <w:style w:styleId="Style_24_ch" w:type="character">
    <w:name w:val="toc 9"/>
    <w:link w:val="Style_24"/>
    <w:rPr>
      <w:rFonts w:ascii="XO Thames" w:hAnsi="XO Thames"/>
      <w:sz w:val="28"/>
    </w:rPr>
  </w:style>
  <w:style w:styleId="Style_25" w:type="paragraph">
    <w:name w:val="toc 8"/>
    <w:next w:val="Style_6"/>
    <w:link w:val="Style_25_ch"/>
    <w:uiPriority w:val="39"/>
    <w:pPr>
      <w:ind w:firstLine="0" w:left="1400"/>
      <w:jc w:val="left"/>
    </w:pPr>
    <w:rPr>
      <w:rFonts w:ascii="XO Thames" w:hAnsi="XO Thames"/>
      <w:sz w:val="28"/>
    </w:rPr>
  </w:style>
  <w:style w:styleId="Style_25_ch" w:type="character">
    <w:name w:val="toc 8"/>
    <w:link w:val="Style_25"/>
    <w:rPr>
      <w:rFonts w:ascii="XO Thames" w:hAnsi="XO Thames"/>
      <w:sz w:val="28"/>
    </w:rPr>
  </w:style>
  <w:style w:styleId="Style_26" w:type="paragraph">
    <w:name w:val="toc 5"/>
    <w:next w:val="Style_6"/>
    <w:link w:val="Style_26_ch"/>
    <w:uiPriority w:val="39"/>
    <w:pPr>
      <w:ind w:firstLine="0" w:left="800"/>
      <w:jc w:val="left"/>
    </w:pPr>
    <w:rPr>
      <w:rFonts w:ascii="XO Thames" w:hAnsi="XO Thames"/>
      <w:sz w:val="28"/>
    </w:rPr>
  </w:style>
  <w:style w:styleId="Style_26_ch" w:type="character">
    <w:name w:val="toc 5"/>
    <w:link w:val="Style_26"/>
    <w:rPr>
      <w:rFonts w:ascii="XO Thames" w:hAnsi="XO Thames"/>
      <w:sz w:val="28"/>
    </w:rPr>
  </w:style>
  <w:style w:styleId="Style_27" w:type="paragraph">
    <w:name w:val="Subtitle"/>
    <w:next w:val="Style_6"/>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3" w:type="paragraph">
    <w:name w:val="ConsPlusNormal"/>
    <w:link w:val="Style_3_ch"/>
    <w:rPr>
      <w:rFonts w:ascii="Arial" w:hAnsi="Arial"/>
    </w:rPr>
  </w:style>
  <w:style w:styleId="Style_3_ch" w:type="character">
    <w:name w:val="ConsPlusNormal"/>
    <w:link w:val="Style_3"/>
    <w:rPr>
      <w:rFonts w:ascii="Arial" w:hAnsi="Arial"/>
    </w:rPr>
  </w:style>
  <w:style w:styleId="Style_28" w:type="paragraph">
    <w:name w:val="Title"/>
    <w:next w:val="Style_6"/>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6"/>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heading 2"/>
    <w:basedOn w:val="Style_6"/>
    <w:next w:val="Style_6"/>
    <w:link w:val="Style_30_ch"/>
    <w:uiPriority w:val="9"/>
    <w:qFormat/>
    <w:pPr>
      <w:keepNext w:val="1"/>
      <w:spacing w:after="60" w:before="240"/>
      <w:ind/>
      <w:outlineLvl w:val="1"/>
    </w:pPr>
    <w:rPr>
      <w:rFonts w:ascii="Calibri Light" w:hAnsi="Calibri Light"/>
      <w:b w:val="1"/>
      <w:i w:val="1"/>
      <w:sz w:val="28"/>
    </w:rPr>
  </w:style>
  <w:style w:styleId="Style_30_ch" w:type="character">
    <w:name w:val="heading 2"/>
    <w:basedOn w:val="Style_6_ch"/>
    <w:link w:val="Style_30"/>
    <w:rPr>
      <w:rFonts w:ascii="Calibri Light" w:hAnsi="Calibri Light"/>
      <w:b w:val="1"/>
      <w:i w:val="1"/>
      <w:sz w:val="28"/>
    </w:rPr>
  </w:style>
  <w:style w:default="1" w:styleId="Style_31" w:type="table">
    <w:name w:val="Normal Table"/>
    <w:tblPr>
      <w:tblInd w:type="dxa" w:w="0"/>
      <w:tblCellMar>
        <w:top w:type="dxa" w:w="0"/>
        <w:left w:type="dxa" w:w="108"/>
        <w:bottom w:type="dxa" w:w="0"/>
        <w:right w:type="dxa" w:w="108"/>
      </w:tblCellMar>
    </w:tblPr>
  </w:style>
  <w:style w:styleId="Style_5" w:type="table">
    <w:name w:val="Table Grid"/>
    <w:basedOn w:val="Style_31"/>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numbering.xml" Type="http://schemas.openxmlformats.org/officeDocument/2006/relationships/numbering"/>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MyOffice-CoreFramework-Windows/29-1028.734.7326.662.0@DESKTOP-CASSIOPEIA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2024-04-03T03:09:25Z</dcterms:modified>
</cp:coreProperties>
</file>