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142" w:left="0"/>
      </w:pPr>
      <w:r>
        <w:t>АДМИНИСТРАЦИ</w:t>
      </w:r>
      <w:r>
        <w:t>Я</w:t>
      </w:r>
      <w:r>
        <w:t xml:space="preserve"> ПОЛТАВСКОГО МУНИЦИПАЛЬНОГО РАЙОНА</w:t>
      </w:r>
    </w:p>
    <w:p w14:paraId="02000000">
      <w:pPr>
        <w:pStyle w:val="Style_2"/>
        <w:ind/>
        <w:jc w:val="right"/>
        <w:rPr>
          <w:b w:val="1"/>
          <w:u w:val="single"/>
        </w:rPr>
      </w:pPr>
    </w:p>
    <w:p w14:paraId="03000000">
      <w:pPr>
        <w:pStyle w:val="Style_2"/>
        <w:ind/>
        <w:jc w:val="center"/>
        <w:rPr>
          <w:b w:val="1"/>
          <w:sz w:val="26"/>
          <w:u w:val="single"/>
        </w:rPr>
      </w:pPr>
    </w:p>
    <w:p w14:paraId="04000000">
      <w:pPr>
        <w:ind w:right="-1"/>
        <w:jc w:val="center"/>
        <w:rPr>
          <w:b w:val="1"/>
          <w:sz w:val="36"/>
        </w:rPr>
      </w:pPr>
      <w:r>
        <w:rPr>
          <w:b w:val="1"/>
          <w:sz w:val="36"/>
        </w:rPr>
        <w:t xml:space="preserve">П О С Т А Н О В Л </w:t>
      </w:r>
      <w:r>
        <w:rPr>
          <w:b w:val="1"/>
          <w:sz w:val="36"/>
        </w:rPr>
        <w:t xml:space="preserve">Е </w:t>
      </w:r>
      <w:r>
        <w:rPr>
          <w:b w:val="1"/>
          <w:sz w:val="36"/>
        </w:rPr>
        <w:t>Н И Е</w:t>
      </w:r>
      <w:r>
        <w:rPr>
          <w:b w:val="1"/>
          <w:sz w:val="36"/>
        </w:rPr>
        <w:t xml:space="preserve"> </w:t>
      </w:r>
    </w:p>
    <w:p w14:paraId="05000000">
      <w:pPr>
        <w:ind/>
        <w:jc w:val="both"/>
        <w:rPr>
          <w:sz w:val="36"/>
        </w:rPr>
      </w:pPr>
    </w:p>
    <w:p w14:paraId="06000000">
      <w:pPr>
        <w:pStyle w:val="Style_2"/>
      </w:pPr>
    </w:p>
    <w:p w14:paraId="07000000">
      <w:pPr>
        <w:pStyle w:val="Style_2"/>
      </w:pPr>
      <w:r>
        <w:t>от 15</w:t>
      </w:r>
      <w:r>
        <w:t xml:space="preserve"> ноября</w:t>
      </w:r>
      <w:r>
        <w:t xml:space="preserve"> </w:t>
      </w:r>
      <w:r>
        <w:t>20</w:t>
      </w:r>
      <w:r>
        <w:t>24</w:t>
      </w:r>
      <w:r>
        <w:t xml:space="preserve"> года               </w:t>
      </w:r>
      <w:r>
        <w:t xml:space="preserve">                                </w:t>
      </w:r>
      <w:r>
        <w:t xml:space="preserve">           </w:t>
      </w:r>
      <w:r>
        <w:t xml:space="preserve">                </w:t>
      </w:r>
      <w:r>
        <w:t xml:space="preserve">   </w:t>
      </w:r>
      <w:r>
        <w:t xml:space="preserve"> № 139 </w:t>
      </w:r>
      <w:r>
        <w:t xml:space="preserve"> </w:t>
      </w:r>
      <w:r>
        <w:t xml:space="preserve"> </w:t>
      </w:r>
      <w:r>
        <w:t xml:space="preserve">       </w:t>
      </w:r>
      <w:r>
        <w:tab/>
      </w:r>
      <w:r>
        <w:tab/>
      </w:r>
      <w:r>
        <w:tab/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</w:p>
    <w:p w14:paraId="08000000">
      <w:pPr>
        <w:ind/>
        <w:jc w:val="center"/>
      </w:pPr>
    </w:p>
    <w:p w14:paraId="09000000">
      <w:pPr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 проведении общественных обсуждений</w:t>
      </w:r>
    </w:p>
    <w:p w14:paraId="0A000000">
      <w:pPr>
        <w:rPr>
          <w:sz w:val="28"/>
        </w:rPr>
      </w:pPr>
      <w:r>
        <w:rPr>
          <w:sz w:val="28"/>
        </w:rPr>
        <w:t xml:space="preserve">по проекту Правил землепользования и застройки </w:t>
      </w:r>
    </w:p>
    <w:p w14:paraId="0B000000">
      <w:pPr>
        <w:rPr>
          <w:sz w:val="28"/>
        </w:rPr>
      </w:pPr>
      <w:r>
        <w:rPr>
          <w:sz w:val="28"/>
        </w:rPr>
        <w:t xml:space="preserve">Воронцовского сельского поселения </w:t>
      </w:r>
    </w:p>
    <w:p w14:paraId="0C000000">
      <w:pPr>
        <w:rPr>
          <w:sz w:val="28"/>
        </w:rPr>
      </w:pPr>
      <w:r>
        <w:rPr>
          <w:sz w:val="28"/>
        </w:rPr>
        <w:t xml:space="preserve">Полтавского муниципального района </w:t>
      </w:r>
    </w:p>
    <w:p w14:paraId="0D000000">
      <w:pPr>
        <w:rPr>
          <w:sz w:val="28"/>
        </w:rPr>
      </w:pPr>
      <w:r>
        <w:rPr>
          <w:sz w:val="28"/>
        </w:rPr>
        <w:t>Омской области</w:t>
      </w:r>
    </w:p>
    <w:p w14:paraId="0E000000">
      <w:pPr>
        <w:rPr>
          <w:sz w:val="28"/>
        </w:rPr>
      </w:pPr>
      <w:r>
        <w:rPr>
          <w:sz w:val="28"/>
        </w:rPr>
        <w:t>_______________________________</w:t>
      </w:r>
    </w:p>
    <w:p w14:paraId="0F000000">
      <w:pPr>
        <w:rPr>
          <w:sz w:val="28"/>
        </w:rPr>
      </w:pPr>
    </w:p>
    <w:p w14:paraId="10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соответствии со ст. 5.1 Градостроительного кодекса Российской Федерации, </w:t>
      </w:r>
      <w:r>
        <w:rPr>
          <w:rFonts w:ascii="Times New Roman" w:hAnsi="Times New Roman"/>
          <w:sz w:val="28"/>
        </w:rPr>
        <w:t xml:space="preserve"> Федеральным законом от 06 октября 2003 года № 131-ФЗ «Об общих принципах организации местного самоуправления </w:t>
      </w:r>
      <w:r>
        <w:rPr>
          <w:rFonts w:ascii="Times New Roman" w:hAnsi="Times New Roman"/>
          <w:sz w:val="28"/>
        </w:rPr>
        <w:t>в Российской Федерации»</w:t>
      </w:r>
      <w:r>
        <w:rPr>
          <w:rFonts w:ascii="Times New Roman" w:hAnsi="Times New Roman"/>
          <w:sz w:val="28"/>
        </w:rPr>
        <w:t xml:space="preserve">, руководствуясь Уставом Полтавского муниципального района Омской области, </w:t>
      </w:r>
      <w:r>
        <w:rPr>
          <w:rFonts w:ascii="Times New Roman" w:hAnsi="Times New Roman"/>
          <w:color w:val="000000"/>
          <w:sz w:val="28"/>
        </w:rPr>
        <w:t>Положением</w:t>
      </w:r>
      <w:r>
        <w:rPr>
          <w:rFonts w:ascii="Times New Roman" w:hAnsi="Times New Roman"/>
          <w:color w:val="000000"/>
          <w:sz w:val="28"/>
        </w:rPr>
        <w:t xml:space="preserve"> об организации </w:t>
      </w:r>
      <w:r>
        <w:rPr>
          <w:rFonts w:ascii="Times New Roman" w:hAnsi="Times New Roman"/>
          <w:color w:val="000000"/>
          <w:sz w:val="28"/>
        </w:rPr>
        <w:t xml:space="preserve">и проведении публичных слушаний, </w:t>
      </w:r>
      <w:r>
        <w:rPr>
          <w:rFonts w:ascii="Times New Roman" w:hAnsi="Times New Roman"/>
          <w:color w:val="000000"/>
          <w:sz w:val="28"/>
        </w:rPr>
        <w:t xml:space="preserve">общественных обсуждений по вопросам </w:t>
      </w:r>
      <w:r>
        <w:rPr>
          <w:rFonts w:ascii="Times New Roman" w:hAnsi="Times New Roman"/>
          <w:color w:val="000000"/>
          <w:sz w:val="28"/>
        </w:rPr>
        <w:t xml:space="preserve">градостроительной деятельности на территории </w:t>
      </w:r>
      <w:r>
        <w:rPr>
          <w:rFonts w:ascii="Times New Roman" w:hAnsi="Times New Roman"/>
          <w:color w:val="000000"/>
          <w:sz w:val="28"/>
        </w:rPr>
        <w:t>Полтав</w:t>
      </w:r>
      <w:r>
        <w:rPr>
          <w:rFonts w:ascii="Times New Roman" w:hAnsi="Times New Roman"/>
          <w:color w:val="000000"/>
          <w:sz w:val="28"/>
        </w:rPr>
        <w:t>ского муниципального района Омской области</w:t>
      </w:r>
    </w:p>
    <w:p w14:paraId="11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</w:p>
    <w:p w14:paraId="12000000">
      <w:pPr>
        <w:pStyle w:val="Style_3"/>
        <w:ind w:firstLine="708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 О С Т А Н О В Л Я Ю:</w:t>
      </w:r>
    </w:p>
    <w:p w14:paraId="13000000">
      <w:pPr>
        <w:pStyle w:val="Style_3"/>
        <w:ind w:firstLine="708" w:left="0"/>
        <w:jc w:val="both"/>
        <w:rPr>
          <w:rFonts w:ascii="Times New Roman" w:hAnsi="Times New Roman"/>
          <w:sz w:val="32"/>
        </w:rPr>
      </w:pPr>
    </w:p>
    <w:p w14:paraId="14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>Провести общественные обсуждения по проекту Правил землепользования и застройки Воронцовского сельского поселения Полтавского муниципального района Омской области  с 20 ноября 2024 года по 10 декабря 2024 года.</w:t>
      </w:r>
    </w:p>
    <w:p w14:paraId="15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 xml:space="preserve">Назначить организатором общественных обсуждений  Комиссию по подготовке проекта Правил землепользования и застройки администрации Полтавского муниципального района Омской области. </w:t>
      </w:r>
    </w:p>
    <w:p w14:paraId="16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 xml:space="preserve">Организатору в срок не позднее 19.11.2024 года разместить оповещение о начале общественных обсуждений в </w:t>
      </w:r>
      <w:r>
        <w:rPr>
          <w:sz w:val="28"/>
        </w:rPr>
        <w:t>п</w:t>
      </w:r>
      <w:r>
        <w:rPr>
          <w:sz w:val="28"/>
        </w:rPr>
        <w:t>ериодическом</w:t>
      </w:r>
      <w:r>
        <w:rPr>
          <w:sz w:val="28"/>
        </w:rPr>
        <w:t xml:space="preserve"> печатном издании - информационный бюллетень «Полтавский муниципальный вестник»,</w:t>
      </w:r>
      <w:r>
        <w:rPr>
          <w:sz w:val="28"/>
        </w:rPr>
        <w:t xml:space="preserve">  на официальном сайте Полтавского муниципального района Омской области в информационно-телекоммуникационной сети «Интернет»,</w:t>
      </w:r>
      <w:r>
        <w:rPr>
          <w:sz w:val="28"/>
        </w:rPr>
        <w:t xml:space="preserve"> на специально оборудованных стендах в местах массового пребывания граждан.</w:t>
      </w:r>
    </w:p>
    <w:p w14:paraId="17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>Организатору обеспечить принятие замечаний и предложений по проекту:</w:t>
      </w:r>
    </w:p>
    <w:p w14:paraId="18000000">
      <w:pPr>
        <w:numPr>
          <w:numId w:val="2"/>
        </w:numPr>
        <w:ind/>
        <w:jc w:val="both"/>
        <w:rPr>
          <w:sz w:val="28"/>
        </w:rPr>
      </w:pPr>
      <w:r>
        <w:rPr>
          <w:sz w:val="28"/>
        </w:rPr>
        <w:t>поступивших в письменной форме в Администрацию Полтавского муниципального района Омской области по адресу: 646740 Омская область, Полтавский район, р.п. Полтавка, ул. Ленина, 6;</w:t>
      </w:r>
    </w:p>
    <w:p w14:paraId="19000000">
      <w:pPr>
        <w:numPr>
          <w:numId w:val="2"/>
        </w:numPr>
        <w:ind/>
        <w:jc w:val="both"/>
        <w:rPr>
          <w:sz w:val="28"/>
        </w:rPr>
      </w:pPr>
      <w:r>
        <w:rPr>
          <w:sz w:val="28"/>
        </w:rPr>
        <w:t xml:space="preserve">поступивших путем электронного взаимодействия на электронную почту Администрации Полтавского муниципального района Омской области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"mailto:poltav@mr.omskportal.ru"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poltav@mr.omskportal.ru;</w:t>
      </w:r>
      <w:r>
        <w:rPr>
          <w:rStyle w:val="Style_4_ch"/>
          <w:sz w:val="28"/>
        </w:rPr>
        <w:fldChar w:fldCharType="end"/>
      </w:r>
    </w:p>
    <w:p w14:paraId="1A000000">
      <w:pPr>
        <w:numPr>
          <w:numId w:val="2"/>
        </w:numPr>
        <w:ind/>
        <w:jc w:val="both"/>
        <w:rPr>
          <w:sz w:val="28"/>
        </w:rPr>
      </w:pPr>
      <w:r>
        <w:rPr>
          <w:sz w:val="28"/>
        </w:rPr>
        <w:t>поступивших посредством записи в журнале (книге) учета посетителей  экспозиции Проекта.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>Срок подачи замечаний и предложений с 20.11.2024 г. по 10.12.2024 г. включительно.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 xml:space="preserve">          5.   Заключение о результатах общественных обсуждений разместить в срок не позднее 30 дней со дня оповещения жителей в </w:t>
      </w:r>
      <w:r>
        <w:rPr>
          <w:sz w:val="28"/>
        </w:rPr>
        <w:t>п</w:t>
      </w:r>
      <w:r>
        <w:rPr>
          <w:sz w:val="28"/>
        </w:rPr>
        <w:t>ериодическом</w:t>
      </w:r>
      <w:r>
        <w:rPr>
          <w:sz w:val="28"/>
        </w:rPr>
        <w:t xml:space="preserve"> печатном издании - информационный бюллетень «Полтавский муниципальный вестник»,</w:t>
      </w:r>
      <w:r>
        <w:rPr>
          <w:sz w:val="28"/>
        </w:rPr>
        <w:t xml:space="preserve"> </w:t>
      </w:r>
      <w:r>
        <w:rPr>
          <w:sz w:val="28"/>
        </w:rPr>
        <w:t xml:space="preserve"> на официальном сайте </w:t>
      </w:r>
      <w:r>
        <w:rPr>
          <w:sz w:val="28"/>
        </w:rPr>
        <w:t>Полтавского муниципального района Омской области в информационно-телекоммуникационной сети «Интернет».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  6. </w:t>
      </w:r>
      <w:r>
        <w:rPr>
          <w:sz w:val="28"/>
        </w:rPr>
        <w:t>Контроль исполнения данного постановления оставляю за собой.</w:t>
      </w:r>
    </w:p>
    <w:p w14:paraId="1E000000">
      <w:pPr>
        <w:pStyle w:val="Style_5"/>
        <w:rPr>
          <w:sz w:val="28"/>
        </w:rPr>
      </w:pPr>
    </w:p>
    <w:p w14:paraId="1F000000">
      <w:pPr>
        <w:ind/>
        <w:jc w:val="both"/>
        <w:rPr>
          <w:b w:val="1"/>
          <w:sz w:val="28"/>
        </w:rPr>
      </w:pPr>
    </w:p>
    <w:p w14:paraId="20000000">
      <w:pPr>
        <w:ind/>
        <w:jc w:val="both"/>
        <w:rPr>
          <w:b w:val="1"/>
          <w:sz w:val="28"/>
        </w:rPr>
      </w:pPr>
    </w:p>
    <w:p w14:paraId="21000000">
      <w:pPr>
        <w:rPr>
          <w:sz w:val="28"/>
        </w:rPr>
      </w:pPr>
      <w:r>
        <w:rPr>
          <w:sz w:val="28"/>
        </w:rPr>
        <w:t xml:space="preserve">Врио главы Полтавского </w:t>
      </w:r>
    </w:p>
    <w:p w14:paraId="22000000">
      <w:pPr>
        <w:rPr>
          <w:sz w:val="28"/>
        </w:rPr>
      </w:pPr>
      <w:r>
        <w:rPr>
          <w:sz w:val="28"/>
        </w:rPr>
        <w:t xml:space="preserve">муниципального района </w:t>
      </w:r>
    </w:p>
    <w:p w14:paraId="23000000">
      <w:pPr>
        <w:rPr>
          <w:sz w:val="28"/>
        </w:rPr>
      </w:pPr>
      <w:r>
        <w:rPr>
          <w:sz w:val="28"/>
        </w:rPr>
        <w:t>Омской области                                                                                     В.В. Никитина</w:t>
      </w:r>
    </w:p>
    <w:p w14:paraId="24000000">
      <w:pPr>
        <w:widowControl w:val="0"/>
        <w:ind/>
        <w:jc w:val="right"/>
      </w:pPr>
    </w:p>
    <w:sectPr>
      <w:pgSz w:h="16838" w:orient="portrait" w:w="11906"/>
      <w:pgMar w:bottom="1134" w:footer="708" w:gutter="0" w:header="708" w:left="1276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5"/>
      </w:pPr>
    </w:lvl>
    <w:lvl w:ilvl="1">
      <w:start w:val="1"/>
      <w:numFmt w:val="lowerLetter"/>
      <w:lvlText w:val="%2."/>
      <w:lvlJc w:val="left"/>
      <w:pPr>
        <w:ind w:hanging="360" w:left="1785"/>
      </w:pPr>
    </w:lvl>
    <w:lvl w:ilvl="2">
      <w:start w:val="1"/>
      <w:numFmt w:val="lowerRoman"/>
      <w:lvlText w:val="%3."/>
      <w:lvlJc w:val="right"/>
      <w:pPr>
        <w:ind w:hanging="180" w:left="2505"/>
      </w:pPr>
    </w:lvl>
    <w:lvl w:ilvl="3">
      <w:start w:val="1"/>
      <w:numFmt w:val="decimal"/>
      <w:lvlText w:val="%4."/>
      <w:lvlJc w:val="left"/>
      <w:pPr>
        <w:ind w:hanging="360" w:left="3225"/>
      </w:pPr>
    </w:lvl>
    <w:lvl w:ilvl="4">
      <w:start w:val="1"/>
      <w:numFmt w:val="lowerLetter"/>
      <w:lvlText w:val="%5."/>
      <w:lvlJc w:val="left"/>
      <w:pPr>
        <w:ind w:hanging="360" w:left="3945"/>
      </w:pPr>
    </w:lvl>
    <w:lvl w:ilvl="5">
      <w:start w:val="1"/>
      <w:numFmt w:val="lowerRoman"/>
      <w:lvlText w:val="%6."/>
      <w:lvlJc w:val="right"/>
      <w:pPr>
        <w:ind w:hanging="180" w:left="4665"/>
      </w:pPr>
    </w:lvl>
    <w:lvl w:ilvl="6">
      <w:start w:val="1"/>
      <w:numFmt w:val="decimal"/>
      <w:lvlText w:val="%7."/>
      <w:lvlJc w:val="left"/>
      <w:pPr>
        <w:ind w:hanging="360" w:left="5385"/>
      </w:pPr>
    </w:lvl>
    <w:lvl w:ilvl="7">
      <w:start w:val="1"/>
      <w:numFmt w:val="lowerLetter"/>
      <w:lvlText w:val="%8."/>
      <w:lvlJc w:val="left"/>
      <w:pPr>
        <w:ind w:hanging="360" w:left="6105"/>
      </w:pPr>
    </w:lvl>
    <w:lvl w:ilvl="8">
      <w:start w:val="1"/>
      <w:numFmt w:val="lowerRoman"/>
      <w:lvlText w:val="%9."/>
      <w:lvlJc w:val="right"/>
      <w:pPr>
        <w:ind w:hanging="180" w:left="6825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1" w:type="paragraph">
    <w:name w:val="Заглавие"/>
    <w:basedOn w:val="Style_6"/>
    <w:link w:val="Style_1_ch"/>
    <w:pPr>
      <w:ind/>
      <w:jc w:val="center"/>
    </w:pPr>
    <w:rPr>
      <w:b w:val="1"/>
      <w:color w:val="00000A"/>
      <w:sz w:val="28"/>
      <w:u w:val="single"/>
    </w:rPr>
  </w:style>
  <w:style w:styleId="Style_1_ch" w:type="character">
    <w:name w:val="Заглавие"/>
    <w:basedOn w:val="Style_6_ch"/>
    <w:link w:val="Style_1"/>
    <w:rPr>
      <w:b w:val="1"/>
      <w:color w:val="00000A"/>
      <w:sz w:val="28"/>
      <w:u w:val="single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ConsNormal"/>
    <w:link w:val="Style_13_ch"/>
    <w:pPr>
      <w:widowControl w:val="0"/>
      <w:ind w:firstLine="720" w:left="0"/>
    </w:pPr>
    <w:rPr>
      <w:rFonts w:ascii="Arial" w:hAnsi="Arial"/>
    </w:rPr>
  </w:style>
  <w:style w:styleId="Style_13_ch" w:type="character">
    <w:name w:val="ConsNormal"/>
    <w:link w:val="Style_13"/>
    <w:rPr>
      <w:rFonts w:ascii="Arial" w:hAnsi="Arial"/>
    </w:rPr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6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heading 8"/>
    <w:basedOn w:val="Style_6"/>
    <w:next w:val="Style_6"/>
    <w:link w:val="Style_18_ch"/>
    <w:uiPriority w:val="9"/>
    <w:qFormat/>
    <w:pPr>
      <w:keepNext w:val="1"/>
      <w:ind w:right="-1"/>
      <w:jc w:val="center"/>
      <w:outlineLvl w:val="7"/>
    </w:pPr>
  </w:style>
  <w:style w:styleId="Style_18_ch" w:type="character">
    <w:name w:val="heading 8"/>
    <w:basedOn w:val="Style_6_ch"/>
    <w:link w:val="Style_18"/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" w:type="paragraph">
    <w:name w:val="Body Text"/>
    <w:basedOn w:val="Style_6"/>
    <w:link w:val="Style_2_ch"/>
    <w:pPr>
      <w:ind w:right="-1"/>
      <w:jc w:val="both"/>
    </w:pPr>
    <w:rPr>
      <w:sz w:val="28"/>
    </w:rPr>
  </w:style>
  <w:style w:styleId="Style_2_ch" w:type="character">
    <w:name w:val="Body Text"/>
    <w:basedOn w:val="Style_6_ch"/>
    <w:link w:val="Style_2"/>
    <w:rPr>
      <w:sz w:val="28"/>
    </w:rPr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Balloon Text"/>
    <w:basedOn w:val="Style_6"/>
    <w:link w:val="Style_23_ch"/>
    <w:rPr>
      <w:rFonts w:ascii="Tahoma" w:hAnsi="Tahoma"/>
      <w:sz w:val="16"/>
    </w:rPr>
  </w:style>
  <w:style w:styleId="Style_23_ch" w:type="character">
    <w:name w:val="Balloon Text"/>
    <w:basedOn w:val="Style_6_ch"/>
    <w:link w:val="Style_23"/>
    <w:rPr>
      <w:rFonts w:ascii="Tahoma" w:hAnsi="Tahoma"/>
      <w:sz w:val="16"/>
    </w:rPr>
  </w:style>
  <w:style w:styleId="Style_3" w:type="paragraph">
    <w:name w:val="ConsPlusNormal"/>
    <w:link w:val="Style_3_ch"/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5" w:type="paragraph">
    <w:name w:val="List Paragraph"/>
    <w:basedOn w:val="Style_6"/>
    <w:link w:val="Style_5_ch"/>
    <w:pPr>
      <w:ind w:firstLine="0" w:left="708"/>
    </w:pPr>
  </w:style>
  <w:style w:styleId="Style_5_ch" w:type="character">
    <w:name w:val="List Paragraph"/>
    <w:basedOn w:val="Style_6_ch"/>
    <w:link w:val="Style_5"/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6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ConsNonformat"/>
    <w:link w:val="Style_26_ch"/>
    <w:pPr>
      <w:widowControl w:val="0"/>
      <w:ind w:right="19772"/>
    </w:pPr>
    <w:rPr>
      <w:rFonts w:ascii="Courier New" w:hAnsi="Courier New"/>
      <w:sz w:val="28"/>
    </w:rPr>
  </w:style>
  <w:style w:styleId="Style_26_ch" w:type="character">
    <w:name w:val="ConsNonformat"/>
    <w:link w:val="Style_26"/>
    <w:rPr>
      <w:rFonts w:ascii="Courier New" w:hAnsi="Courier New"/>
      <w:sz w:val="28"/>
    </w:rPr>
  </w:style>
  <w:style w:styleId="Style_27" w:type="paragraph">
    <w:name w:val="Title"/>
    <w:next w:val="Style_6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6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basedOn w:val="Style_6"/>
    <w:next w:val="Style_6"/>
    <w:link w:val="Style_29_ch"/>
    <w:uiPriority w:val="9"/>
    <w:qFormat/>
    <w:pPr>
      <w:keepNext w:val="1"/>
      <w:spacing w:after="60" w:before="240"/>
      <w:ind/>
      <w:outlineLvl w:val="1"/>
    </w:pPr>
    <w:rPr>
      <w:rFonts w:ascii="Calibri Light" w:hAnsi="Calibri Light"/>
      <w:b w:val="1"/>
      <w:i w:val="1"/>
      <w:sz w:val="28"/>
    </w:rPr>
  </w:style>
  <w:style w:styleId="Style_29_ch" w:type="character">
    <w:name w:val="heading 2"/>
    <w:basedOn w:val="Style_6_ch"/>
    <w:link w:val="Style_29"/>
    <w:rPr>
      <w:rFonts w:ascii="Calibri Light" w:hAnsi="Calibri Light"/>
      <w:b w:val="1"/>
      <w:i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2024-11-15T05:05:52Z</dcterms:modified>
</cp:coreProperties>
</file>