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0" w:right="0" w:firstLine="4536"/>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 1 к распоряжению </w:t>
      </w:r>
    </w:p>
    <w:p>
      <w:pPr>
        <w:pStyle w:val="NoSpacing"/>
        <w:ind w:left="0" w:right="0" w:firstLine="4536"/>
        <w:rPr/>
      </w:pPr>
      <w:r>
        <w:rPr>
          <w:rFonts w:cs="Times New Roman" w:ascii="Times New Roman" w:hAnsi="Times New Roman"/>
          <w:sz w:val="28"/>
          <w:szCs w:val="28"/>
        </w:rPr>
        <w:t xml:space="preserve">      </w:t>
      </w:r>
      <w:r>
        <w:rPr>
          <w:rFonts w:cs="Times New Roman" w:ascii="Times New Roman" w:hAnsi="Times New Roman"/>
          <w:sz w:val="28"/>
          <w:szCs w:val="28"/>
        </w:rPr>
        <w:t xml:space="preserve">Администрации Полтавского </w:t>
      </w:r>
    </w:p>
    <w:p>
      <w:pPr>
        <w:pStyle w:val="NoSpacing"/>
        <w:ind w:left="0" w:right="0" w:firstLine="4536"/>
        <w:rPr/>
      </w:pPr>
      <w:r>
        <w:rPr>
          <w:rFonts w:cs="Times New Roman" w:ascii="Times New Roman" w:hAnsi="Times New Roman"/>
          <w:sz w:val="28"/>
          <w:szCs w:val="28"/>
        </w:rPr>
        <w:t xml:space="preserve">      </w:t>
      </w:r>
      <w:r>
        <w:rPr>
          <w:rFonts w:cs="Times New Roman" w:ascii="Times New Roman" w:hAnsi="Times New Roman"/>
          <w:sz w:val="28"/>
          <w:szCs w:val="28"/>
        </w:rPr>
        <w:t xml:space="preserve">муниципального района Омской области </w:t>
      </w:r>
    </w:p>
    <w:p>
      <w:pPr>
        <w:pStyle w:val="NoSpacing"/>
        <w:ind w:left="0" w:right="0" w:firstLine="4536"/>
        <w:rPr/>
      </w:pPr>
      <w:r>
        <w:rPr>
          <w:rFonts w:cs="Times New Roman" w:ascii="Times New Roman" w:hAnsi="Times New Roman"/>
          <w:sz w:val="28"/>
          <w:szCs w:val="28"/>
        </w:rPr>
        <w:t xml:space="preserve">      </w:t>
      </w:r>
      <w:r>
        <w:rPr>
          <w:rFonts w:cs="Times New Roman" w:ascii="Times New Roman" w:hAnsi="Times New Roman"/>
          <w:sz w:val="28"/>
          <w:szCs w:val="28"/>
        </w:rPr>
        <w:t>от  04.09. 2019 года № 134</w:t>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sz w:val="28"/>
          <w:szCs w:val="28"/>
        </w:rPr>
        <w:t>Административный регламент</w:t>
      </w:r>
      <w:r>
        <w:rPr>
          <w:rFonts w:cs="Times New Roman" w:ascii="Times New Roman" w:hAnsi="Times New Roman"/>
          <w:bCs/>
          <w:sz w:val="28"/>
          <w:szCs w:val="28"/>
        </w:rPr>
        <w:t xml:space="preserve"> </w:t>
      </w:r>
    </w:p>
    <w:p>
      <w:pPr>
        <w:pStyle w:val="NoSpacing"/>
        <w:jc w:val="center"/>
        <w:rPr>
          <w:rFonts w:ascii="Times New Roman" w:hAnsi="Times New Roman" w:cs="Times New Roman"/>
          <w:bCs/>
          <w:sz w:val="28"/>
          <w:szCs w:val="28"/>
        </w:rPr>
      </w:pPr>
      <w:r>
        <w:rPr>
          <w:rFonts w:cs="Times New Roman" w:ascii="Times New Roman" w:hAnsi="Times New Roman"/>
          <w:bCs/>
          <w:sz w:val="28"/>
          <w:szCs w:val="28"/>
        </w:rPr>
        <w:t>предоставления муниципальной услуги  «Исполнение тематических запросов государственных  органов и запросов граждан и организаций социально-правового характера»</w:t>
      </w:r>
    </w:p>
    <w:p>
      <w:pPr>
        <w:pStyle w:val="No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Default"/>
        <w:jc w:val="center"/>
        <w:rPr>
          <w:b/>
          <w:b/>
        </w:rPr>
      </w:pPr>
      <w:r>
        <w:rPr>
          <w:b/>
        </w:rPr>
        <w:t>РАЗДЕЛ I. Общие положения</w:t>
      </w:r>
    </w:p>
    <w:p>
      <w:pPr>
        <w:pStyle w:val="Normal"/>
        <w:numPr>
          <w:ilvl w:val="0"/>
          <w:numId w:val="0"/>
        </w:numPr>
        <w:autoSpaceDE w:val="false"/>
        <w:spacing w:lineRule="auto" w:line="240"/>
        <w:ind w:left="0" w:right="0" w:hanging="0"/>
        <w:jc w:val="center"/>
        <w:outlineLvl w:val="2"/>
        <w:rPr>
          <w:rFonts w:ascii="Times New Roman" w:hAnsi="Times New Roman" w:cs="Times New Roman"/>
          <w:b/>
          <w:b/>
          <w:sz w:val="24"/>
          <w:szCs w:val="24"/>
        </w:rPr>
      </w:pPr>
      <w:r>
        <w:rPr>
          <w:rFonts w:cs="Times New Roman" w:ascii="Times New Roman" w:hAnsi="Times New Roman"/>
          <w:b/>
          <w:sz w:val="24"/>
          <w:szCs w:val="24"/>
        </w:rPr>
        <w:t>Глава 1. Предмет регулирования регламента</w:t>
      </w:r>
    </w:p>
    <w:p>
      <w:pPr>
        <w:pStyle w:val="Normal"/>
        <w:spacing w:lineRule="auto" w:line="240" w:before="0" w:after="0"/>
        <w:ind w:left="0" w:right="0" w:firstLine="540"/>
        <w:jc w:val="both"/>
        <w:rPr/>
      </w:pPr>
      <w:r>
        <w:rPr>
          <w:rFonts w:cs="Times New Roman" w:ascii="Times New Roman" w:hAnsi="Times New Roman"/>
          <w:sz w:val="28"/>
          <w:szCs w:val="28"/>
        </w:rPr>
        <w:t xml:space="preserve">1. Административный регламент предоставления муниципальной услуги </w:t>
      </w:r>
      <w:r>
        <w:rPr>
          <w:rFonts w:cs="Times New Roman" w:ascii="Times New Roman" w:hAnsi="Times New Roman"/>
          <w:b/>
          <w:bCs/>
          <w:sz w:val="28"/>
          <w:szCs w:val="28"/>
        </w:rPr>
        <w:t>«</w:t>
      </w:r>
      <w:r>
        <w:rPr>
          <w:rFonts w:cs="Times New Roman" w:ascii="Times New Roman" w:hAnsi="Times New Roman"/>
          <w:bCs/>
          <w:sz w:val="28"/>
          <w:szCs w:val="28"/>
        </w:rPr>
        <w:t>Исполнение тематических запросов государственных  органов и запросов граждан и организаций социально-правового характера</w:t>
      </w:r>
      <w:r>
        <w:rPr>
          <w:rFonts w:cs="Times New Roman" w:ascii="Times New Roman" w:hAnsi="Times New Roman"/>
          <w:b/>
          <w:bCs/>
          <w:sz w:val="28"/>
          <w:szCs w:val="28"/>
        </w:rPr>
        <w:t xml:space="preserve">»  </w:t>
      </w:r>
      <w:r>
        <w:rPr>
          <w:rFonts w:cs="Times New Roman" w:ascii="Times New Roman" w:hAnsi="Times New Roman"/>
          <w:bCs/>
          <w:sz w:val="28"/>
          <w:szCs w:val="28"/>
        </w:rPr>
        <w:t>(далее – муниципальная услуга)</w:t>
      </w:r>
      <w:r>
        <w:rPr>
          <w:rFonts w:cs="Times New Roman" w:ascii="Times New Roman" w:hAnsi="Times New Roman"/>
          <w:b/>
          <w:bCs/>
          <w:sz w:val="28"/>
          <w:szCs w:val="28"/>
        </w:rPr>
        <w:t xml:space="preserve"> </w:t>
      </w:r>
      <w:r>
        <w:rPr>
          <w:rFonts w:cs="Times New Roman" w:ascii="Times New Roman" w:hAnsi="Times New Roman"/>
          <w:sz w:val="28"/>
          <w:szCs w:val="28"/>
        </w:rPr>
        <w:t>разработан в целях повышения качества, открытости и доступности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Pr>
          <w:rFonts w:cs="Times New Roman" w:ascii="Times New Roman" w:hAnsi="Times New Roman"/>
          <w:sz w:val="24"/>
          <w:szCs w:val="24"/>
        </w:rPr>
        <w:t xml:space="preserve"> </w:t>
      </w:r>
      <w:r>
        <w:rPr>
          <w:rFonts w:cs="Times New Roman" w:ascii="Times New Roman" w:hAnsi="Times New Roman"/>
          <w:sz w:val="28"/>
          <w:szCs w:val="28"/>
        </w:rPr>
        <w:t xml:space="preserve">Предоставление муниципальной услуги </w:t>
      </w:r>
      <w:r>
        <w:rPr>
          <w:rFonts w:cs="Times New Roman" w:ascii="Times New Roman" w:hAnsi="Times New Roman"/>
          <w:color w:val="000000"/>
          <w:sz w:val="28"/>
          <w:szCs w:val="28"/>
        </w:rPr>
        <w:t xml:space="preserve"> </w:t>
      </w:r>
      <w:r>
        <w:rPr>
          <w:rFonts w:cs="Times New Roman" w:ascii="Times New Roman" w:hAnsi="Times New Roman"/>
          <w:sz w:val="28"/>
          <w:szCs w:val="28"/>
        </w:rPr>
        <w:t>осуществляется сектором архива администрации Полтавского муниципального района (далее – Архив).</w:t>
      </w:r>
    </w:p>
    <w:p>
      <w:pPr>
        <w:pStyle w:val="Normal"/>
        <w:spacing w:lineRule="auto" w:line="240" w:before="0" w:after="0"/>
        <w:ind w:left="0" w:right="0"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2. Круг заявителей</w:t>
      </w:r>
    </w:p>
    <w:p>
      <w:pPr>
        <w:pStyle w:val="Normal"/>
        <w:autoSpaceDE w:val="false"/>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Муниципальная услуга предоставляется органам государственной власти, организациям (юридическим лицам), гражданам (физическим лицам) обратившимся на законных основаниях в Архив (далее – заявители) лично и (или) направившим индивидуальные и коллективные запросы в Архив.</w:t>
      </w:r>
    </w:p>
    <w:p>
      <w:pPr>
        <w:pStyle w:val="Normal"/>
        <w:autoSpaceDE w:val="false"/>
        <w:spacing w:lineRule="auto" w:line="240" w:before="0" w:after="0"/>
        <w:ind w:left="0" w:right="0" w:firstLine="540"/>
        <w:jc w:val="both"/>
        <w:rPr>
          <w:rFonts w:ascii="Times New Roman" w:hAnsi="Times New Roman" w:cs="Times New Roman"/>
          <w:b/>
          <w:b/>
          <w:sz w:val="24"/>
          <w:szCs w:val="24"/>
        </w:rPr>
      </w:pPr>
      <w:r>
        <w:rPr>
          <w:rFonts w:cs="Times New Roman" w:ascii="Times New Roman" w:hAnsi="Times New Roman"/>
          <w:b/>
          <w:sz w:val="24"/>
          <w:szCs w:val="24"/>
        </w:rPr>
      </w:r>
      <w:bookmarkStart w:id="0" w:name="232"/>
      <w:bookmarkStart w:id="1" w:name="232"/>
      <w:bookmarkEnd w:id="1"/>
    </w:p>
    <w:p>
      <w:pPr>
        <w:pStyle w:val="Normal"/>
        <w:autoSpaceDE w:val="false"/>
        <w:spacing w:lineRule="auto" w:line="240" w:before="0" w:after="0"/>
        <w:ind w:left="0" w:right="0" w:firstLine="540"/>
        <w:jc w:val="both"/>
        <w:rPr/>
      </w:pPr>
      <w:r>
        <w:rPr>
          <w:rFonts w:cs="Times New Roman" w:ascii="Times New Roman" w:hAnsi="Times New Roman"/>
          <w:b/>
          <w:sz w:val="24"/>
          <w:szCs w:val="24"/>
        </w:rPr>
        <w:t>Глава 3.</w:t>
      </w:r>
      <w:r>
        <w:rPr>
          <w:rFonts w:cs="Times New Roman" w:ascii="Times New Roman" w:hAnsi="Times New Roman"/>
          <w:sz w:val="24"/>
          <w:szCs w:val="24"/>
        </w:rPr>
        <w:t xml:space="preserve"> </w:t>
      </w:r>
      <w:r>
        <w:rPr>
          <w:rFonts w:cs="Times New Roman" w:ascii="Times New Roman" w:hAnsi="Times New Roman"/>
          <w:b/>
          <w:sz w:val="24"/>
          <w:szCs w:val="24"/>
        </w:rPr>
        <w:t>Требования к порядку информирования о предоставлении</w:t>
      </w:r>
    </w:p>
    <w:p>
      <w:pPr>
        <w:pStyle w:val="Normal"/>
        <w:numPr>
          <w:ilvl w:val="0"/>
          <w:numId w:val="0"/>
        </w:numPr>
        <w:autoSpaceDE w:val="false"/>
        <w:spacing w:lineRule="auto" w:line="240" w:before="0" w:after="0"/>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Normal"/>
        <w:numPr>
          <w:ilvl w:val="0"/>
          <w:numId w:val="0"/>
        </w:numPr>
        <w:autoSpaceDE w:val="false"/>
        <w:spacing w:lineRule="auto" w:line="240" w:before="0" w:after="0"/>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pPr>
      <w:r>
        <w:rPr>
          <w:rFonts w:cs="Times New Roman" w:ascii="Times New Roman" w:hAnsi="Times New Roman"/>
          <w:sz w:val="24"/>
          <w:szCs w:val="24"/>
        </w:rPr>
        <w:tab/>
      </w:r>
      <w:r>
        <w:rPr>
          <w:rFonts w:cs="Times New Roman" w:ascii="Times New Roman" w:hAnsi="Times New Roman"/>
          <w:sz w:val="28"/>
          <w:szCs w:val="28"/>
        </w:rPr>
        <w:t>1.  Место нахождения Архива: 646740, Омская область, Полтавский район, р.п.Полтавка, улица Ленина 6. Электронный адрес: arhiv@plt.omskportal.ru. Телефоны Архива:  8 (38163) 23-135; факс 8 (38163) 21-931</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График работы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рабочей недели – пятидневная с двумя выходными днями;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выходные дни – суббота, воскресенье;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начало работы – в 08 часов 30 минут;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окончание работы в понедельник, вторник, среду, четверг – в 17 часов 45 минут, в пятницу – в 16 часов 30 минут;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перерыв в течении рабочего дня с 13 часов 00 минут до 14 часов 00 минут.</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3.Прием заявителей сотрудниками Архива осуществляется в соответствии с графиком приема. Вывеска с графиком приема размещается при входе в Архив.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Прием граждан, обратившихся с запросами, проводит начальник сектора архива или замещающий его работник, без предварительной записи.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Время приема граждан: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понедельник, вторник, среда, четверг с 09.00 часов до 13.00 часов.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 Информирование по процедуре предоставления муниципальной услуги производится: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телефону;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письменным обращениям в Архив;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посредством личного обращения в Архив.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 При ответах на телефонные звонки сотрудники Архива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В случае, если для подготовки ответа требуется продолжительное время,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7. При информировании посредством личного обращения сотрудник Архива обязан принять заинтересованное лицо в соответствии с графиком работы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8.При информировании по письменным запросам ответ в простой, четкой и понятной форме с указанием фамилии, имени, отчества, номера телефона исполнителя направляется в виде почтового отправления на адрес заинтересованного лица.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9.Муниципальная услуга по исполнению социально-правовых запросов предоставляется на бесплатной основе.</w:t>
      </w:r>
    </w:p>
    <w:p>
      <w:pPr>
        <w:pStyle w:val="Style26"/>
        <w:spacing w:before="0" w:after="0"/>
        <w:ind w:left="360" w:right="0" w:hanging="0"/>
        <w:jc w:val="both"/>
        <w:rPr>
          <w:rFonts w:cs="Times New Roman"/>
          <w:sz w:val="28"/>
          <w:szCs w:val="28"/>
        </w:rPr>
      </w:pPr>
      <w:r>
        <w:rPr>
          <w:rFonts w:cs="Times New Roman"/>
          <w:sz w:val="28"/>
          <w:szCs w:val="28"/>
        </w:rPr>
      </w:r>
    </w:p>
    <w:p>
      <w:pPr>
        <w:pStyle w:val="Normal"/>
        <w:autoSpaceDE w:val="false"/>
        <w:jc w:val="center"/>
        <w:rPr/>
      </w:pPr>
      <w:r>
        <w:rPr>
          <w:rFonts w:cs="Times New Roman" w:ascii="Times New Roman" w:hAnsi="Times New Roman"/>
          <w:b/>
          <w:sz w:val="24"/>
          <w:szCs w:val="24"/>
        </w:rPr>
        <w:t>РАЗДЕЛ II.</w:t>
      </w:r>
      <w:r>
        <w:rPr>
          <w:rFonts w:cs="Times New Roman" w:ascii="Times New Roman" w:hAnsi="Times New Roman"/>
          <w:sz w:val="24"/>
          <w:szCs w:val="24"/>
        </w:rPr>
        <w:t xml:space="preserve"> </w:t>
      </w:r>
      <w:r>
        <w:rPr>
          <w:rFonts w:cs="Times New Roman" w:ascii="Times New Roman" w:hAnsi="Times New Roman"/>
          <w:b/>
          <w:sz w:val="24"/>
          <w:szCs w:val="24"/>
        </w:rPr>
        <w:t>Стандарт предоставления муниципальной услуги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Глава 1. Наименование муниципальной услуги</w:t>
      </w:r>
    </w:p>
    <w:p>
      <w:pPr>
        <w:pStyle w:val="Normal"/>
        <w:spacing w:lineRule="auto" w:line="240"/>
        <w:jc w:val="both"/>
        <w:rPr/>
      </w:pPr>
      <w:r>
        <w:rPr>
          <w:rFonts w:cs="Times New Roman" w:ascii="Times New Roman" w:hAnsi="Times New Roman"/>
          <w:sz w:val="28"/>
          <w:szCs w:val="28"/>
        </w:rPr>
        <w:tab/>
        <w:t xml:space="preserve">1. Наименование муниципальной услуги - </w:t>
      </w:r>
      <w:r>
        <w:rPr>
          <w:rFonts w:cs="Times New Roman" w:ascii="Times New Roman" w:hAnsi="Times New Roman"/>
          <w:b/>
          <w:bCs/>
          <w:sz w:val="28"/>
          <w:szCs w:val="28"/>
        </w:rPr>
        <w:t>«</w:t>
      </w:r>
      <w:r>
        <w:rPr>
          <w:rFonts w:cs="Times New Roman" w:ascii="Times New Roman" w:hAnsi="Times New Roman"/>
          <w:bCs/>
          <w:sz w:val="28"/>
          <w:szCs w:val="28"/>
        </w:rPr>
        <w:t>Исполнение тематических запросов государственных  органов и запросов граждан и организаций социально-правового характера</w:t>
      </w:r>
      <w:r>
        <w:rPr>
          <w:rFonts w:cs="Times New Roman" w:ascii="Times New Roman" w:hAnsi="Times New Roman"/>
          <w:b/>
          <w:bCs/>
          <w:sz w:val="28"/>
          <w:szCs w:val="28"/>
        </w:rPr>
        <w:t>»</w:t>
      </w:r>
      <w:r>
        <w:rPr>
          <w:rFonts w:cs="Times New Roman" w:ascii="Times New Roman" w:hAnsi="Times New Roman"/>
          <w:bCs/>
          <w:sz w:val="28"/>
          <w:szCs w:val="28"/>
        </w:rPr>
        <w:t>.</w:t>
      </w:r>
    </w:p>
    <w:p>
      <w:pPr>
        <w:pStyle w:val="Normal"/>
        <w:spacing w:lineRule="auto" w:line="240" w:before="0" w:after="0"/>
        <w:jc w:val="center"/>
        <w:rPr>
          <w:rFonts w:ascii="Times New Roman" w:hAnsi="Times New Roman" w:cs="Times New Roman"/>
          <w:b/>
          <w:b/>
          <w:bCs/>
          <w:color w:val="FF0000"/>
          <w:sz w:val="24"/>
          <w:szCs w:val="24"/>
        </w:rPr>
      </w:pPr>
      <w:r>
        <w:rPr>
          <w:rFonts w:cs="Times New Roman" w:ascii="Times New Roman" w:hAnsi="Times New Roman"/>
          <w:b/>
          <w:bCs/>
          <w:color w:val="FF0000"/>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Глава 2. Наименование органа, предоставляющего муниципальную услугу</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 Предоставление муниципальной услуги осуществляется  сектором архива администрации Полтавского муниципального района Омской области (далее – Архив).</w:t>
      </w:r>
    </w:p>
    <w:p>
      <w:pPr>
        <w:pStyle w:val="Normal"/>
        <w:numPr>
          <w:ilvl w:val="0"/>
          <w:numId w:val="0"/>
        </w:numPr>
        <w:autoSpaceDE w:val="false"/>
        <w:spacing w:lineRule="auto" w:line="240" w:before="0" w:after="0"/>
        <w:ind w:left="0" w:right="0" w:firstLine="708"/>
        <w:jc w:val="both"/>
        <w:outlineLvl w:val="2"/>
        <w:rPr/>
      </w:pPr>
      <w:r>
        <w:rPr>
          <w:rFonts w:cs="Times New Roman" w:ascii="Times New Roman" w:hAnsi="Times New Roman"/>
          <w:sz w:val="28"/>
          <w:szCs w:val="28"/>
          <w:shd w:fill="FFFFFF" w:val="clear"/>
        </w:rPr>
        <w:t>2.</w:t>
      </w:r>
      <w:r>
        <w:rPr>
          <w:rFonts w:cs="Times New Roman"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pPr>
        <w:pStyle w:val="Normal"/>
        <w:spacing w:lineRule="auto" w:line="240"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autoSpaceDE w:val="false"/>
        <w:ind w:left="0" w:right="0" w:firstLine="708"/>
        <w:jc w:val="center"/>
        <w:rPr>
          <w:rFonts w:ascii="Times New Roman" w:hAnsi="Times New Roman" w:cs="Times New Roman"/>
          <w:b/>
          <w:b/>
          <w:sz w:val="24"/>
          <w:szCs w:val="24"/>
        </w:rPr>
      </w:pPr>
      <w:r>
        <w:rPr>
          <w:rFonts w:cs="Times New Roman" w:ascii="Times New Roman" w:hAnsi="Times New Roman"/>
          <w:b/>
          <w:sz w:val="24"/>
          <w:szCs w:val="24"/>
        </w:rPr>
        <w:t>Глава 3. Результат предоставления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Результатом предоставления муниципальной услуги являются: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архивная справка, архивная выписка, архивная копия;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уведомление о переадресовании запроса в организации, учреждения, в которых находятся на хранении документы, необходимые для исполнения запроса;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отказ в рассмотрении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Процедура рассмотрения запроса завершается путем направления гражданину, организации результата рассмотрения запроса в письменной форме.</w:t>
      </w:r>
    </w:p>
    <w:p>
      <w:pPr>
        <w:pStyle w:val="Normal"/>
        <w:numPr>
          <w:ilvl w:val="0"/>
          <w:numId w:val="0"/>
        </w:numPr>
        <w:autoSpaceDE w:val="false"/>
        <w:ind w:left="0" w:righ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autoSpaceDE w:val="false"/>
        <w:ind w:left="0" w:right="0" w:hanging="0"/>
        <w:jc w:val="center"/>
        <w:outlineLvl w:val="2"/>
        <w:rPr>
          <w:rFonts w:ascii="Times New Roman" w:hAnsi="Times New Roman" w:cs="Times New Roman"/>
          <w:b/>
          <w:b/>
          <w:sz w:val="24"/>
          <w:szCs w:val="24"/>
        </w:rPr>
      </w:pPr>
      <w:r>
        <w:rPr>
          <w:rFonts w:cs="Times New Roman" w:ascii="Times New Roman" w:hAnsi="Times New Roman"/>
          <w:b/>
          <w:sz w:val="24"/>
          <w:szCs w:val="24"/>
        </w:rPr>
        <w:t>Глава 4. Срок предоставления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Запрос подлежит обязательной регистрации в день поступления его в Архив.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Запросы заявителей, поступившие в Архив, рассматриваются в течение 30 дней со дня их регистрации. В исключительных случаях руководитель вправе продлить срок рассмотрения запроса на 30 дней, уведомив об этом заявителя.</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 При поступлении в Архив запросов заявителей, которые не могут быть исполнены без предоставления дополнительных сведений или уточнений, Архив в 7-дневный срок запрашивает у автора запроса эти уточнения и дополнительные сведения.</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 Запрос, не относящийся к составу хранящихся в Архиве документов, в течение 5 рабочих дней с момента регистрации направляется в другой Архив или организацию, где хранятся необходимые архивные документы, с уведомлением об этом заявителя.</w:t>
      </w:r>
    </w:p>
    <w:p>
      <w:pPr>
        <w:pStyle w:val="Normal"/>
        <w:spacing w:lineRule="auto" w:line="240"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Глава 5. Правовые основания для предоставления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Предоставление муниципальной услуги осуществляется в соответствии со следующими нормативными правовыми актами: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№131-ФЗ «Об общих принципах организации местного самоуправления в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Федеральным Законом от 22.10.2004 № 125-ФЗ «Об архивном деле в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Федеральным законом от 02.05.2006 N 59-ФЗ «О порядке рассмотрения обращений граждан Российской Федерации»;</w:t>
      </w:r>
    </w:p>
    <w:p>
      <w:pPr>
        <w:pStyle w:val="ConsPlusTitle"/>
        <w:jc w:val="both"/>
        <w:rPr/>
      </w:pPr>
      <w:r>
        <w:rPr>
          <w:b w:val="false"/>
          <w:szCs w:val="28"/>
        </w:rPr>
        <w:t xml:space="preserve">- Приказом Министерства культуры РФ от 31.03.2015 года № 526 </w:t>
      </w:r>
      <w:r>
        <w:rPr>
          <w:szCs w:val="28"/>
        </w:rPr>
        <w:t>«</w:t>
      </w:r>
      <w:r>
        <w:rPr>
          <w:b w:val="false"/>
          <w:szCs w:val="28"/>
        </w:rPr>
        <w:t>Об утверждении правил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органах местного самоуправления и организациях</w:t>
      </w:r>
      <w:r>
        <w:rPr>
          <w:szCs w:val="28"/>
        </w:rPr>
        <w:t>»</w:t>
      </w:r>
      <w:r>
        <w:rPr>
          <w:b w:val="false"/>
          <w:szCs w:val="28"/>
        </w:rPr>
        <w:t>;</w:t>
      </w:r>
    </w:p>
    <w:p>
      <w:pPr>
        <w:pStyle w:val="Normal"/>
        <w:spacing w:lineRule="auto" w:line="240" w:before="0" w:after="0"/>
        <w:jc w:val="both"/>
        <w:rPr/>
      </w:pPr>
      <w:r>
        <w:rPr>
          <w:rFonts w:cs="Times New Roman" w:ascii="Times New Roman" w:hAnsi="Times New Roman"/>
          <w:i/>
          <w:iCs/>
          <w:sz w:val="28"/>
          <w:szCs w:val="28"/>
        </w:rPr>
        <w:t xml:space="preserve">- </w:t>
      </w:r>
      <w:r>
        <w:rPr>
          <w:rFonts w:cs="Times New Roman" w:ascii="Times New Roman" w:hAnsi="Times New Roman"/>
          <w:sz w:val="28"/>
          <w:szCs w:val="28"/>
        </w:rPr>
        <w:t>Уставом Администрации Полтавского муниципального района.</w:t>
      </w:r>
    </w:p>
    <w:p>
      <w:pPr>
        <w:pStyle w:val="Style26"/>
        <w:spacing w:before="0" w:after="0"/>
        <w:ind w:left="360" w:right="0" w:hanging="0"/>
        <w:jc w:val="both"/>
        <w:rPr>
          <w:rFonts w:cs="Times New Roman"/>
          <w:b/>
          <w:b/>
          <w:color w:val="FF0000"/>
          <w:sz w:val="28"/>
          <w:szCs w:val="28"/>
        </w:rPr>
      </w:pPr>
      <w:r>
        <w:rPr>
          <w:rFonts w:cs="Times New Roman"/>
          <w:b/>
          <w:color w:val="FF0000"/>
          <w:sz w:val="28"/>
          <w:szCs w:val="28"/>
        </w:rPr>
      </w:r>
    </w:p>
    <w:p>
      <w:pPr>
        <w:pStyle w:val="Style26"/>
        <w:spacing w:before="0" w:after="0"/>
        <w:ind w:left="360" w:right="0" w:hanging="0"/>
        <w:jc w:val="center"/>
        <w:rPr/>
      </w:pPr>
      <w:r>
        <w:rPr>
          <w:b/>
        </w:rPr>
        <w:t>Глава 6.</w:t>
      </w:r>
      <w:r>
        <w:rPr>
          <w:b/>
          <w:bCs/>
        </w:rPr>
        <w:t xml:space="preserve"> Перечень необходимых для предоставления муниципальной услуги документов</w:t>
      </w:r>
    </w:p>
    <w:p>
      <w:pPr>
        <w:pStyle w:val="Style26"/>
        <w:spacing w:before="0" w:after="0"/>
        <w:ind w:left="360" w:right="0" w:hanging="0"/>
        <w:jc w:val="center"/>
        <w:rPr>
          <w:b/>
          <w:b/>
          <w:bCs/>
          <w:color w:val="FF0000"/>
          <w:sz w:val="28"/>
          <w:szCs w:val="28"/>
        </w:rPr>
      </w:pPr>
      <w:r>
        <w:rPr>
          <w:b/>
          <w:bCs/>
          <w:color w:val="FF0000"/>
          <w:sz w:val="28"/>
          <w:szCs w:val="28"/>
        </w:rPr>
      </w:r>
    </w:p>
    <w:p>
      <w:pPr>
        <w:pStyle w:val="Normal"/>
        <w:spacing w:lineRule="auto" w:line="240" w:before="0" w:after="0"/>
        <w:ind w:left="0" w:right="0" w:firstLine="709"/>
        <w:jc w:val="both"/>
        <w:rPr>
          <w:rFonts w:ascii="Times New Roman" w:hAnsi="Times New Roman" w:cs="Times New Roman"/>
          <w:bCs/>
          <w:sz w:val="28"/>
          <w:szCs w:val="28"/>
        </w:rPr>
      </w:pPr>
      <w:r>
        <w:rPr>
          <w:rFonts w:cs="Times New Roman" w:ascii="Times New Roman" w:hAnsi="Times New Roman"/>
          <w:bCs/>
          <w:sz w:val="28"/>
          <w:szCs w:val="28"/>
        </w:rPr>
        <w:t>1. Перечень необходимых для предоставления муниципальной услуги документов.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1.1. Основанием для предоставления муниципальной услуги является письменный запрос заявителя в адрес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1.2. В запросе необходимо указать сведения, необходимые для его исполнения:</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сведения о заявителе, в том числе:</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фамилию, имя, отчество (последнее – при наличии) физического лица или наименование юридического лица; почтовый адрес, по которому должны быть направлены ответы или уведомление о переадресации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изложение существа запроса (сведения, необходимые для исполнения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 запросе о стаже работы, зарплате дополнительно указываются: название, ведомственная подчиненность организации, время работы, какую должность занимали;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личную подпись и дату;</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1.3. Для исполнения запроса могут быть запрошены дополнительные сведения, позволяющие осуществить поиск документов, необходимых для исполнения запроса (номера и даты организационно- распорядительных документов, копии листов трудовой книжки).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1.4. В случае необходимости заявитель прилагает к письменному запросу соответствующие документы и материалы либо их копии. </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При реализации своих функций Архив не вправе требовать от заявителя:</w:t>
      </w:r>
    </w:p>
    <w:p>
      <w:pPr>
        <w:pStyle w:val="ConsPlusTitle"/>
        <w:widowControl/>
        <w:ind w:left="0" w:right="0" w:firstLine="709"/>
        <w:jc w:val="both"/>
        <w:rPr/>
      </w:pPr>
      <w:r>
        <w:rPr>
          <w:szCs w:val="28"/>
        </w:rPr>
        <w:t xml:space="preserve"> </w:t>
      </w:r>
      <w:r>
        <w:rPr>
          <w:b w:val="false"/>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ConsPlusTitle"/>
        <w:widowControl/>
        <w:ind w:left="0" w:right="0" w:firstLine="709"/>
        <w:jc w:val="both"/>
        <w:rPr>
          <w:b w:val="false"/>
          <w:b w:val="false"/>
          <w:szCs w:val="28"/>
          <w:lang w:eastAsia="en-US"/>
        </w:rPr>
      </w:pPr>
      <w:r>
        <w:rPr>
          <w:b w:val="false"/>
          <w:szCs w:val="28"/>
          <w:lang w:eastAsia="en-US"/>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ConsPlusTitle"/>
        <w:widowControl/>
        <w:ind w:left="0" w:right="0" w:firstLine="709"/>
        <w:jc w:val="both"/>
        <w:rPr/>
      </w:pPr>
      <w:r>
        <w:rPr>
          <w:b w:val="false"/>
          <w:szCs w:val="28"/>
        </w:rPr>
        <w:t>-</w:t>
      </w:r>
      <w:r>
        <w:rPr>
          <w:b w:val="false"/>
          <w:szCs w:val="28"/>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pPr>
        <w:pStyle w:val="ConsPlusTitle"/>
        <w:widowControl/>
        <w:ind w:left="0" w:right="0" w:firstLine="709"/>
        <w:jc w:val="both"/>
        <w:rPr/>
      </w:pPr>
      <w:r>
        <w:rPr>
          <w:b w:val="false"/>
          <w:szCs w:val="28"/>
        </w:rPr>
        <w:t xml:space="preserve">- </w:t>
      </w:r>
      <w:r>
        <w:rPr>
          <w:b w:val="false"/>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Title"/>
        <w:widowControl/>
        <w:ind w:left="0" w:right="0" w:firstLine="709"/>
        <w:jc w:val="both"/>
        <w:rPr>
          <w:b w:val="false"/>
          <w:b w:val="false"/>
          <w:szCs w:val="28"/>
          <w:lang w:eastAsia="en-US"/>
        </w:rPr>
      </w:pPr>
      <w:r>
        <w:rPr>
          <w:b w:val="false"/>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ConsPlusTitle"/>
        <w:widowControl/>
        <w:ind w:left="0" w:right="0" w:firstLine="709"/>
        <w:jc w:val="both"/>
        <w:rPr>
          <w:b w:val="false"/>
          <w:b w:val="false"/>
          <w:szCs w:val="28"/>
          <w:lang w:eastAsia="en-US"/>
        </w:rPr>
      </w:pPr>
      <w:r>
        <w:rPr>
          <w:b w:val="false"/>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ConsPlusTitle"/>
        <w:widowControl/>
        <w:ind w:left="0" w:right="0" w:firstLine="709"/>
        <w:jc w:val="both"/>
        <w:rPr>
          <w:b w:val="false"/>
          <w:b w:val="false"/>
          <w:szCs w:val="28"/>
          <w:lang w:eastAsia="en-US"/>
        </w:rPr>
      </w:pPr>
      <w:r>
        <w:rPr>
          <w:b w:val="false"/>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lineRule="auto" w:line="240" w:before="0" w:after="0"/>
        <w:ind w:left="0" w:right="0" w:firstLine="709"/>
        <w:jc w:val="both"/>
        <w:rPr/>
      </w:pPr>
      <w:r>
        <w:rPr>
          <w:rFonts w:cs="Times New Roman" w:ascii="Times New Roman" w:hAnsi="Times New Roman"/>
          <w:sz w:val="28"/>
          <w:szCs w:val="28"/>
        </w:rPr>
        <w:t>- п</w:t>
      </w:r>
      <w:r>
        <w:rPr>
          <w:rFonts w:cs="Times New Roman" w:ascii="Times New Roman" w:hAnsi="Times New Roman"/>
          <w:sz w:val="28"/>
          <w:szCs w:val="28"/>
          <w:lang w:eastAsia="en-US"/>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numPr>
          <w:ilvl w:val="0"/>
          <w:numId w:val="0"/>
        </w:numPr>
        <w:autoSpaceDE w:val="false"/>
        <w:spacing w:lineRule="auto" w:line="240" w:before="0" w:after="0"/>
        <w:ind w:left="0" w:righ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pPr>
      <w:r>
        <w:rPr>
          <w:rFonts w:cs="Times New Roman" w:ascii="Times New Roman" w:hAnsi="Times New Roman"/>
          <w:b/>
          <w:sz w:val="24"/>
          <w:szCs w:val="24"/>
        </w:rPr>
        <w:t>Глава 7.</w:t>
      </w:r>
      <w:r>
        <w:rPr>
          <w:rFonts w:cs="Times New Roman" w:ascii="Times New Roman" w:hAnsi="Times New Roman"/>
          <w:bCs/>
          <w:sz w:val="24"/>
          <w:szCs w:val="24"/>
        </w:rPr>
        <w:t xml:space="preserve"> </w:t>
      </w:r>
      <w:r>
        <w:rPr>
          <w:rFonts w:cs="Times New Roman" w:ascii="Times New Roman" w:hAnsi="Times New Roman"/>
          <w:b/>
          <w:bCs/>
          <w:sz w:val="24"/>
          <w:szCs w:val="24"/>
        </w:rPr>
        <w:t>Перечень оснований для приостановления предоставления муниципальной услуги либо отказа в предоставлении муниципальной услуги.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709"/>
        <w:jc w:val="both"/>
        <w:rPr>
          <w:rFonts w:ascii="Times New Roman" w:hAnsi="Times New Roman" w:cs="Times New Roman"/>
          <w:bCs/>
          <w:sz w:val="28"/>
          <w:szCs w:val="28"/>
        </w:rPr>
      </w:pPr>
      <w:r>
        <w:rPr>
          <w:rFonts w:cs="Times New Roman" w:ascii="Times New Roman" w:hAnsi="Times New Roman"/>
          <w:bCs/>
          <w:sz w:val="28"/>
          <w:szCs w:val="28"/>
        </w:rPr>
        <w:t>1. Перечень оснований для приостановления предоставления муниципальной услуги либо отказа в предоставлении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1.1. Критерии принятия решения об отказе в исполнении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если в запросе не указана фамилия гражданина, направившего запрос, и почтовый адрес, по которому должен быть направлен ответ (исключения составляют запросы, содержащие информацию о подготавливаемом, совершаемом  или совершенном противоправном деянии, а также о лице, его подготавливающем, совершающем или совершившим);</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запрос содержит нецензурные, либо оскорбительные выражения, угрозы жизни, здоровью и имуществу должностных лиц, а также членов их семей;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если текст письменного запроса не поддается прочтению, ответ на запрос не дается и он не подлежит направлению на рассмотрение, о чем сообщается гражданину, направившему запрос, если его фамилия и почтовый адрес поддаются прочтению;</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 запросе содержится вопрос, на который гражданину многократно (не менее двух раз) направлялись письменные ответы по существу, при этом в очередном запросе не приводятся новые доводы или обстоятельства, руководитель Архива вправе принять решение о безосновательности очередного запроса и прекращении переписки с заявителем по данному вопросу, о данном решении уведомляется заявитель, направивший запрос;</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-от заявителя поступило заявление о прекращении исполнения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1.2. Основаниями для приостановления рассмотрения запроса могут быть: недостаточная информация от заявителя; недостающие документы. В этом случае лицо, ответственное за исполнение запроса, направляет за подписью руководителя просьбу о предоставлении требуемой информации. Решение о приостановлении рассмотрения запроса принимается руководителем в течение 5 рабочих дней с момента его регистрации до момента получения дополнительных сведений, если это требуется для исполнения запроса.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left="0" w:right="0" w:hanging="0"/>
        <w:jc w:val="center"/>
        <w:outlineLvl w:val="2"/>
        <w:rPr>
          <w:rFonts w:ascii="Times New Roman" w:hAnsi="Times New Roman" w:cs="Times New Roman"/>
          <w:b/>
          <w:b/>
          <w:sz w:val="24"/>
          <w:szCs w:val="24"/>
        </w:rPr>
      </w:pPr>
      <w:r>
        <w:rPr>
          <w:rFonts w:cs="Times New Roman" w:ascii="Times New Roman" w:hAnsi="Times New Roman"/>
          <w:b/>
          <w:sz w:val="24"/>
          <w:szCs w:val="24"/>
        </w:rPr>
        <w:t>Глава 8. Максимальный срок ожидания в очереди</w:t>
      </w:r>
    </w:p>
    <w:p>
      <w:pPr>
        <w:pStyle w:val="Normal"/>
        <w:numPr>
          <w:ilvl w:val="0"/>
          <w:numId w:val="0"/>
        </w:numPr>
        <w:autoSpaceDE w:val="false"/>
        <w:spacing w:lineRule="auto" w:line="240" w:before="0" w:after="0"/>
        <w:ind w:left="0" w:righ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Время ожидания в очереди при подаче заявления посредством личного обращения в Архив не должно превышать 15 минут.</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9. Требования к помещениям, в которых предоставляются</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муниципальные услуги</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Помещение, в котором предоставляется муниципальная услуга, снабжается табличками с указанием номера кабинета  и наименования сектора, осуществляющего прием заявителей.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Помещение, в котором предоставляется муниципальная услуга, должно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 Входы в помещение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Style26"/>
        <w:spacing w:before="0" w:after="0"/>
        <w:ind w:left="0" w:right="0" w:firstLine="709"/>
        <w:jc w:val="both"/>
        <w:rPr>
          <w:sz w:val="28"/>
          <w:szCs w:val="28"/>
        </w:rPr>
      </w:pPr>
      <w:r>
        <w:rPr>
          <w:sz w:val="28"/>
          <w:szCs w:val="28"/>
        </w:rPr>
        <w:t>4. Помещение для оказания муниципальной услуги должно быть оснащено столами, стульями, шкафами для документов, компьютерами с возможностью печати и выхода в Интернет.</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 Места для приема заявителей оборудуются местами для оформления документов (стульями, столами), обеспечиваются образцами для заполнения документов, бланками заявлений и канцелярскими принадлежностями.</w:t>
      </w:r>
    </w:p>
    <w:p>
      <w:pPr>
        <w:pStyle w:val="Normal"/>
        <w:tabs>
          <w:tab w:val="clear" w:pos="708"/>
          <w:tab w:val="left" w:pos="5387" w:leader="none"/>
        </w:tabs>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w:t>
      </w:r>
    </w:p>
    <w:p>
      <w:pPr>
        <w:pStyle w:val="Normal"/>
        <w:spacing w:lineRule="auto" w:line="240" w:before="0" w:after="0"/>
        <w:ind w:left="0" w:right="0" w:firstLine="709"/>
        <w:jc w:val="both"/>
        <w:rPr/>
      </w:pPr>
      <w:r>
        <w:rPr>
          <w:rFonts w:cs="Times New Roman" w:ascii="Times New Roman" w:hAnsi="Times New Roman"/>
          <w:sz w:val="28"/>
          <w:szCs w:val="28"/>
        </w:rPr>
        <w:t>На информационных стендах в помещениях Администрации Полтавского муниципального района, предназначенных для приема заявителей, и официальном сайте в сети Интернет (</w:t>
      </w:r>
      <w:r>
        <w:rPr>
          <w:rFonts w:cs="Times New Roman" w:ascii="Times New Roman" w:hAnsi="Times New Roman"/>
          <w:sz w:val="28"/>
          <w:szCs w:val="28"/>
          <w:lang w:val="en-US" w:eastAsia="ar-SA"/>
        </w:rPr>
        <w:t>www</w:t>
      </w:r>
      <w:r>
        <w:rPr>
          <w:rFonts w:cs="Times New Roman" w:ascii="Times New Roman" w:hAnsi="Times New Roman"/>
          <w:sz w:val="28"/>
          <w:szCs w:val="28"/>
          <w:lang w:eastAsia="ar-SA"/>
        </w:rPr>
        <w:t>.</w:t>
      </w:r>
      <w:r>
        <w:rPr>
          <w:rFonts w:cs="Times New Roman" w:ascii="Times New Roman" w:hAnsi="Times New Roman"/>
          <w:b/>
          <w:sz w:val="28"/>
          <w:szCs w:val="28"/>
        </w:rPr>
        <w:t xml:space="preserve"> </w:t>
      </w:r>
      <w:r>
        <w:rPr>
          <w:rFonts w:cs="Times New Roman" w:ascii="Times New Roman" w:hAnsi="Times New Roman"/>
          <w:sz w:val="28"/>
          <w:szCs w:val="28"/>
          <w:lang w:val="en-US"/>
        </w:rPr>
        <w:t>poltav</w:t>
      </w:r>
      <w:r>
        <w:rPr>
          <w:rFonts w:cs="Times New Roman" w:ascii="Times New Roman" w:hAnsi="Times New Roman"/>
          <w:sz w:val="28"/>
          <w:szCs w:val="28"/>
        </w:rPr>
        <w:t>.</w:t>
      </w:r>
      <w:r>
        <w:rPr>
          <w:rFonts w:cs="Times New Roman" w:ascii="Times New Roman" w:hAnsi="Times New Roman"/>
          <w:sz w:val="28"/>
          <w:szCs w:val="28"/>
          <w:lang w:val="en-US"/>
        </w:rPr>
        <w:t>omskportal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 размещается следующая информация: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извлечение из нормативных правовых актов Российской Федерации и Полтавского муниципального района Омской области, устанавливающих порядок и условия предоставления муниципальной услуги;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краткое описание порядка предоставления муниципальной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график (режим) работы, номер телефона Архива, адрес официального сайта Администрации Полтавского муниципального района в сети Интернет и электронной почты;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порядок получения консультаций.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387"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10. Показатели доступности и качества муниципальной услуги</w:t>
      </w:r>
    </w:p>
    <w:p>
      <w:pPr>
        <w:pStyle w:val="Normal"/>
        <w:tabs>
          <w:tab w:val="clear" w:pos="708"/>
          <w:tab w:val="left" w:pos="5387"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1. Показателями доступности муниципальной услуги, предоставляемой в соответствии с административным регламентом, являются: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наличие полной информации о предоставлении муниципальной услуги;</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возможность получения устной консультации о предоставлении услуги у специалиста Архива;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возможность ознакомления с административным регламентом предоставления муниципальной услуги на официальном сайте Администрации Полтавского муниципального района в сети Интернет.</w:t>
      </w:r>
    </w:p>
    <w:p>
      <w:pPr>
        <w:pStyle w:val="Normal"/>
        <w:autoSpaceDE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2. Показателями качества муниципальной услуги, предоставляемой в соответствии с административным регламентом, являются: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-соблюдение сроков осуществления административных процедур, предусмотренных административным регламентом;</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количество жалоб получателей муниципальной услуги при предоставлении муниципальной услуги в соответствии с административным регламентом.</w:t>
      </w:r>
    </w:p>
    <w:p>
      <w:pPr>
        <w:pStyle w:val="Normal"/>
        <w:autoSpaceDE w:val="false"/>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right="0" w:firstLine="540"/>
        <w:jc w:val="both"/>
        <w:outlineLvl w:val="2"/>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t>РАЗДЕЛ III.  Последовательность и сроки выполнения</w:t>
      </w:r>
    </w:p>
    <w:p>
      <w:pPr>
        <w:pStyle w:val="Normal"/>
        <w:numPr>
          <w:ilvl w:val="0"/>
          <w:numId w:val="0"/>
        </w:numPr>
        <w:autoSpaceDE w:val="false"/>
        <w:spacing w:lineRule="auto" w:line="240" w:before="0" w:after="0"/>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требования к порядку их выполнения</w:t>
      </w:r>
    </w:p>
    <w:p>
      <w:pPr>
        <w:pStyle w:val="Normal"/>
        <w:numPr>
          <w:ilvl w:val="0"/>
          <w:numId w:val="0"/>
        </w:numPr>
        <w:autoSpaceDE w:val="false"/>
        <w:spacing w:lineRule="auto" w:line="240" w:before="0" w:after="0"/>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1.Описание последовательности действий, результаты административных процедур</w:t>
      </w:r>
    </w:p>
    <w:p>
      <w:pPr>
        <w:pStyle w:val="Normal"/>
        <w:spacing w:lineRule="auto" w:line="240" w:before="0" w:after="0"/>
        <w:jc w:val="both"/>
        <w:rPr>
          <w:bCs/>
          <w:sz w:val="24"/>
          <w:szCs w:val="24"/>
        </w:rPr>
      </w:pPr>
      <w:r>
        <w:rPr>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Организация предоставления муниципальной услуги включает в себя следующие административные процедуры Архива: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регистрация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 тематики поступивших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поиск архивных документов, необходимых для исполнения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оформление архивных справок, архивных выписок и архивных копий;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отправка архивных справок, архивных выписок и архивных копий, ответов на запрос.</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bCs/>
          <w:sz w:val="28"/>
          <w:szCs w:val="28"/>
        </w:rPr>
        <w:t xml:space="preserve">2. Регистрация запросов </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2.1. Поступившие в Архив письменные запросы заявителей регистрируются в день поступления в установленном порядке.</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Регистрация запроса является основанием для начала действий по предоставлению муниципальной услуги.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2.2. Результатом административного действия является проставление на запросе регистрационного номера и даты регистрации, передача запроса на исполнение в Архив.</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bCs/>
          <w:sz w:val="28"/>
          <w:szCs w:val="28"/>
        </w:rPr>
        <w:t>3. Анализ тематики поступивших запросов</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3.1. Работники Архива осуществляют анализ тематики поступивших запросов заявителей с учетом необходимых профессиональных навыков и имеющегося в Архиве научно-справочного аппарата.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3.2. Результатом административного действия является: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продолжение работы с запросом в установленном порядке;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направление запроса в другой Архив или организацию, где хранятся необходимые архивные документы, с уведомлением об этом заявителя в течение 5 рабочих дней с момента регистрации;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приостановление исполнения запроса в связи с недостаточными исходными данными и необходимостью предоставления в Архив дополнительных сведений с уведомлением об этом заявителя в течение 7 дней с момента регистрации;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-отказ в исполнении запроса в соответствии с главой 7 раздела 2 административного регламента с уведомлением об этом заявителя в течение 5 рабочих дней с момента регистрации.</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bCs/>
          <w:sz w:val="28"/>
          <w:szCs w:val="28"/>
        </w:rPr>
        <w:t>4. Поиск архивных документов, необходимых для исполнения запросов</w:t>
      </w:r>
    </w:p>
    <w:p>
      <w:pPr>
        <w:pStyle w:val="Normal"/>
        <w:tabs>
          <w:tab w:val="clear" w:pos="708"/>
          <w:tab w:val="left" w:pos="7665" w:leader="none"/>
        </w:tabs>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4.1. Работники  Архива, при поступлении запроса:</w:t>
        <w:tab/>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 помощи имеющегося научно-справочного аппарата определяют архивные шифры документов, необходимых для исполнения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соответствии с архивными шифрами получают из архивохранилищ необходимые для исполнения запросов дела и приступают к исполнению запроса;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окончании исполнения запроса все полученные дела сдаются в архивохранилище.</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4.2. Результатом административного действия является получение необходимых документов из архивохранилищ.</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bCs/>
          <w:sz w:val="28"/>
          <w:szCs w:val="28"/>
        </w:rPr>
        <w:t>5. Оформление архивных справок, архивных выписок и архивных копий</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5.1. Архивная справка и архивная выписка составляются с обозначением названия информационного документа «Архивная справка», «Архивная выписка».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5.2.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Сведения о работе, учебе в нескольких организациях, учебных заведениях включаются в одну архивную справку.</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Архивные справки  оформляются на бланке администрации Полтавского района с обозначением названия документа «Архивная справка», «Архивная выписка» . Подчистки и помарки в архивных справках не допускаются.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Архивная справка подписывается главой Полтавского муниципального района или первым заместителем главы Полтавского муниципального района, заверяется печатью администрации, на ней проставляется номер и дата составления.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5.3.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Аутентичность выданных по запросам архивных выписок удостоверяется подписью главы Полтавского муниципального района или первого заместителя главы района и печатью администрации.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Архивная копия заверяется печатью и подписью главы Полтавского муниципального района или первого заместителя главы района.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5.5. При отсутствии документов, необходимых для исполнения запроса, составляется отрицательный ответ на бланке администрации. В ответе излагается причина, по которой не представляется возможным выдать требуемый документ или справку. При необходимости ответ заверяется печатью.</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5.6. Архивные справки, архивные выписки и архивные копии оформляются на государственном языке Российской Федерации (русском).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5.7. Результатом административного действия является подготовленная и соответствующим образом оформленная архивная справка, архивная выписка, архивная копия. Срок оформления архивной справки, архивной выписки, архивной копии не должен превышать 30 дней с момента регистрации запроса.</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bCs/>
          <w:sz w:val="28"/>
          <w:szCs w:val="28"/>
        </w:rPr>
        <w:t>6. Отправка архивных справок, архивных выписок и архивных копий, ответов на запрос</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6.1. Архивная справка, архивная выписка и архивная копия, предназначенные для направления заявителям, включая ответы об отсутствии запрашиваемых сведений, высылаются Архивом  по почте простыми письмами непосредственно в адреса заявителей или выдаются лично в руки заявителям.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6.2. Ответы на письменные запросы заявителей, поступившие по почте, по электронной почте, факсимильной связью направляются в письменном виде по почте. В случае поступления коллективного письменного запроса заявителей ответ на обращение направляется в адрес заявителя, указанного в запросе первым, если в запросе не указан иной адресат для ответа.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6.3. Сведения, содержащие персональные данные о третьих лицах, представляются уполномоченному лицу на основании доверенности, заверенной в установленном порядке.</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6.4. Рассмотрение запроса считается законченным, если по нему приняты необходимые меры и автор запроса проинформирован о результатах рассмотрения.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6.5. Результатом административного действия является роспись заявителя (или его доверенного лица) о получении архивной справки, архивной выписки, архивной копии с указанием даты получения или составление реестра на отправку корреспонденции.</w:t>
      </w:r>
    </w:p>
    <w:p>
      <w:pPr>
        <w:pStyle w:val="Normal"/>
        <w:numPr>
          <w:ilvl w:val="0"/>
          <w:numId w:val="0"/>
        </w:numPr>
        <w:autoSpaceDE w:val="false"/>
        <w:spacing w:lineRule="auto" w:line="240" w:before="0" w:after="0"/>
        <w:ind w:left="0" w:right="0" w:hanging="0"/>
        <w:jc w:val="both"/>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pPr>
      <w:r>
        <w:rPr>
          <w:rFonts w:cs="Times New Roman" w:ascii="Times New Roman" w:hAnsi="Times New Roman"/>
          <w:b/>
          <w:sz w:val="24"/>
          <w:szCs w:val="24"/>
        </w:rPr>
        <w:t xml:space="preserve">РАЗДЕЛ </w:t>
      </w:r>
      <w:r>
        <w:rPr>
          <w:rFonts w:cs="Times New Roman" w:ascii="Times New Roman" w:hAnsi="Times New Roman"/>
          <w:b/>
          <w:sz w:val="24"/>
          <w:szCs w:val="24"/>
          <w:lang w:val="en-US"/>
        </w:rPr>
        <w:t>IV</w:t>
      </w:r>
      <w:r>
        <w:rPr>
          <w:rFonts w:cs="Times New Roman" w:ascii="Times New Roman" w:hAnsi="Times New Roman"/>
          <w:b/>
          <w:sz w:val="24"/>
          <w:szCs w:val="24"/>
        </w:rPr>
        <w:t xml:space="preserve">. </w:t>
      </w:r>
      <w:r>
        <w:rPr>
          <w:rFonts w:cs="Times New Roman" w:ascii="Times New Roman" w:hAnsi="Times New Roman"/>
          <w:b/>
          <w:bCs/>
          <w:sz w:val="24"/>
          <w:szCs w:val="24"/>
        </w:rPr>
        <w:t>Порядок и формы контроля за совершением действий и принятием решений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1. Порядок осуществления текущего контроля  за исполнением  положений административного регламента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Контроль за своевременным предоставлением услуги осуществляет  начальник сектора.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Обязательному контролю исполнения в Архиве подлежат поступившие в Архив, зарегистрированные в установленном порядке и требующие исполнения: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письма и обращения судов, прокуратуры;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жалобы граждан.</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Кроме того, все запросы, поступающие в Архив, ставятся на контроль. Срок исполнения – 30 дней со дня поступления.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Контрольные документы доводятся до исполнителя не позднее, чем на следующий рабочий день после регистрации запроса.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 Сотрудники Архива несут персональную ответственность за объективность и всесторонность подготовки ответа на поступившие запросы, соблюдение сроков их исполнения, своевременность продления сроков исполнения запросов, содержание подготовленного ответа.</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pPr>
      <w:r>
        <w:rPr>
          <w:rFonts w:cs="Times New Roman" w:ascii="Times New Roman" w:hAnsi="Times New Roman"/>
          <w:b/>
          <w:bCs/>
          <w:sz w:val="24"/>
          <w:szCs w:val="24"/>
        </w:rPr>
        <w:t>Глава 2. Порядок и периодичность осуществления плановых и внеплановых проверок полноты и качества предоставления муниципальной услуги, в т.ч. порядок и формы контроля за полнотой и</w:t>
      </w:r>
      <w:r>
        <w:rPr>
          <w:rFonts w:cs="Times New Roman" w:ascii="Times New Roman" w:hAnsi="Times New Roman"/>
          <w:b/>
          <w:sz w:val="24"/>
          <w:szCs w:val="24"/>
        </w:rPr>
        <w:t xml:space="preserve"> </w:t>
      </w:r>
      <w:r>
        <w:rPr>
          <w:rFonts w:cs="Times New Roman" w:ascii="Times New Roman" w:hAnsi="Times New Roman"/>
          <w:b/>
          <w:bCs/>
          <w:sz w:val="24"/>
          <w:szCs w:val="24"/>
        </w:rPr>
        <w:t>предоставлением муниципальной услуги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Начальник сектора осуществляет контроль за предоставлением муниципальной услуги Архивом.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содержащих жалобы на решения, действия (бездействие) сотрудников Архива.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 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Внеплановые проверки осуществляются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3. Ответственность специалистов при предоставлении муниципальной услуги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Сотрудники Архива, предоставляющие муниципальную услугу по исполнению запросов заявителей несут ответственность в соответствии с законодательством Российской Федерации за: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-неправомерный отказ в приеме или исполнении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-действие или бездействие, ведущее к нарушению прав и законных интересов заявителя;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-нарушение срока и порядка регистрации запросов, их рассмотрения;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-принятие заведомо необоснованного незаконного решения;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-преследование граждан за критику;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недостоверной информации;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-разглашение сведений о частной жизни гражданина (без его согласия);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-сохранность находящихся у них на регистрации, рассмотрении запросов и документов, связанных с их исполнением.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Сведения, содержащиеся в запросах, а также персональные данные заявителя могут использоваться только в служебных целях и в соответствии с полномочиями лица, работающего с запросом. Запрещается разглашение содержащейся в обращении информации о частной жизни обратившихся граждан без их согласия.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 По фактам нарушений  работниками Архива настоящего административного регламента при исполнении полномочий главой муниципального образования назначается служебная проверка.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 При уходе в отпуск  работник Архива обязан передать все имеющиеся у него на исполнении письменные запросы временно замещающему его  сотруднику.</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4. При обнаружении неисполнения или ненадлежащего исполнения должностными лицами Архива возложенных на них обязанностей по предоставлению муниципальной услуги глава  муниципального образования принимает меры по привлечению этого лица к дисциплинарной ответственности.</w:t>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4. Требования к порядку и формам контроля за предоставлением  </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муниципальной услуги</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В Архиве осуществляется контроль за соблюдением порядка исполнения запросов граждан, организаций, проводится анализ содержания поступивших запросов, информация предоставляется первому заместителю Главы, принимаются меры по своевременному выявлению и устранению причин нарушения прав, свобод и законных интересов граждан.</w:t>
      </w:r>
    </w:p>
    <w:p>
      <w:pPr>
        <w:pStyle w:val="Style26"/>
        <w:spacing w:before="0" w:after="0"/>
        <w:jc w:val="both"/>
        <w:rPr>
          <w:rFonts w:cs="Times New Roman"/>
          <w:sz w:val="28"/>
          <w:szCs w:val="28"/>
        </w:rPr>
      </w:pPr>
      <w:r>
        <w:rPr>
          <w:rFonts w:cs="Times New Roman"/>
          <w:sz w:val="28"/>
          <w:szCs w:val="28"/>
        </w:rPr>
      </w:r>
    </w:p>
    <w:p>
      <w:pPr>
        <w:pStyle w:val="Normal"/>
        <w:spacing w:lineRule="auto" w:line="240" w:before="0" w:after="0"/>
        <w:ind w:left="0" w:right="0" w:firstLine="720"/>
        <w:jc w:val="center"/>
        <w:rPr/>
      </w:pPr>
      <w:r>
        <w:rPr>
          <w:rFonts w:cs="Times New Roman" w:ascii="Times New Roman" w:hAnsi="Times New Roman"/>
          <w:b/>
          <w:sz w:val="24"/>
          <w:szCs w:val="24"/>
        </w:rPr>
        <w:t xml:space="preserve">РАЗДЕЛ </w:t>
      </w:r>
      <w:r>
        <w:rPr>
          <w:rFonts w:cs="Times New Roman" w:ascii="Times New Roman" w:hAnsi="Times New Roman"/>
          <w:b/>
          <w:sz w:val="24"/>
          <w:szCs w:val="24"/>
          <w:lang w:val="en-US"/>
        </w:rPr>
        <w:t>V</w:t>
      </w:r>
      <w:r>
        <w:rPr>
          <w:rFonts w:cs="Times New Roman" w:ascii="Times New Roman" w:hAnsi="Times New Roman"/>
          <w:b/>
          <w:sz w:val="24"/>
          <w:szCs w:val="24"/>
        </w:rPr>
        <w:t>.</w:t>
      </w:r>
      <w:r>
        <w:rPr>
          <w:rFonts w:cs="Times New Roman" w:ascii="Times New Roman" w:hAnsi="Times New Roman"/>
          <w:sz w:val="24"/>
          <w:szCs w:val="24"/>
        </w:rPr>
        <w:t xml:space="preserve"> </w:t>
      </w:r>
      <w:r>
        <w:rPr>
          <w:rFonts w:cs="Times New Roman"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rmal"/>
        <w:autoSpaceDE w:val="false"/>
        <w:spacing w:lineRule="auto" w:line="240" w:before="0" w:after="0"/>
        <w:ind w:left="0" w:right="0"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1. Порядок обжалования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Заявители вправе обратиться с жалобой на действия (бездействие) и решения, принятые   работниками администрации Полтавского муниципального района при предоставлении муниципальной услуги, устно или письменно (в том числе по электронной почте) непосредственно к главе  муниципального образования.</w:t>
      </w:r>
    </w:p>
    <w:p>
      <w:pPr>
        <w:pStyle w:val="Normal"/>
        <w:widowControl w:val="false"/>
        <w:shd w:fill="FFFFFF" w:val="clear"/>
        <w:autoSpaceDE w:val="false"/>
        <w:spacing w:lineRule="auto" w:line="240"/>
        <w:ind w:left="0" w:right="43" w:firstLine="567"/>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случаях:</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w:t>
      </w:r>
    </w:p>
    <w:p>
      <w:pPr>
        <w:pStyle w:val="Normal"/>
        <w:autoSpaceDE w:val="false"/>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2) нарушение срока предоставления муниципальной услуги; </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7) отказ администрации Полтавского муниципального района, должностного лица или работника администрации Полтавского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left="0" w:right="0" w:firstLine="540"/>
        <w:jc w:val="both"/>
        <w:rPr/>
      </w:pPr>
      <w:r>
        <w:rPr>
          <w:rFonts w:cs="Times New Roman" w:ascii="Times New Roman" w:hAnsi="Times New Roman"/>
          <w:bCs/>
          <w:sz w:val="28"/>
          <w:szCs w:val="28"/>
        </w:rPr>
        <w:t xml:space="preserve">2. </w:t>
      </w:r>
      <w:r>
        <w:rPr>
          <w:rFonts w:cs="Times New Roman" w:ascii="Times New Roman" w:hAnsi="Times New Roman"/>
          <w:sz w:val="28"/>
          <w:szCs w:val="28"/>
        </w:rPr>
        <w:t>Жалоба подается в письменной форме на бумажном носителе, в электронной форме в администрацию Полтавского муниципального района.  Жалобы на решения и действия (бездействие) главы администрации Полтавского муниципального района  подаются в вышестоящий орган (при его наличии) либо в случае его отсутствия рассматриваются непосредственно главой администрации Полтавского муниципального района.</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3. Жалоба на решения и действия (бездействие) администрации Полтавского муниципального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Полтавского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4. Жалоба на решения и (или) действия (бездействие) администрации Полтавского муниципального района, должностных лиц, муниципальных служащих администрации Полтавского муниципального района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5. Жалоба должна содержать:</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Полтавского муниципального района, должностного лица либо муниципального служащего администрации Полтавского муниципального района, решения и действия (бездействие) которых обжалуются;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Полтавского муниципального района, должностного лица либо муниципального служащего администрации Полтавского муниципального района;</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Полтавского муниципального района, должностного лица либо муниципального служащего администрации Полтавского муниципального района. </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6. Жалоба подлежит регистрации не позднее следующего рабочего дня со дня ее поступления.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7. Жалоба, поступившая в администрацию Полтавского муниципального района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41"/>
      <w:bookmarkEnd w:id="2"/>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8. По результатам рассмотрения жалобы принимается одно из следующих решений:</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9. В случае признания жалобы подлежащей удовлетворению в ответе заявителю, указанном в пункте 8 главы 1 раздела 5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10. В случае признания жалобы не подлежащей удовлетворению в ответе заявителю, указанном в пункте 8 главы 1 раздела 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Полтавского района</w:t>
      </w:r>
    </w:p>
    <w:p>
      <w:pPr>
        <w:pStyle w:val="Normal"/>
        <w:spacing w:lineRule="auto" w:line="240" w:before="0" w:after="0"/>
        <w:ind w:left="0" w:right="0" w:firstLine="708"/>
        <w:jc w:val="both"/>
        <w:rPr/>
      </w:pPr>
      <w:r>
        <w:rPr>
          <w:rStyle w:val="FontStyle25"/>
          <w:rFonts w:cs="Times New Roman" w:ascii="Times New Roman" w:hAnsi="Times New Roman"/>
          <w:sz w:val="28"/>
          <w:szCs w:val="28"/>
        </w:rPr>
        <w:t>12. Решение, принятое по результатам рассмотрения жалобы, заявитель вправе обжаловать вышестоящему должностному лицу или в судебном порядке.</w:t>
      </w:r>
    </w:p>
    <w:p>
      <w:pPr>
        <w:pStyle w:val="Normal"/>
        <w:spacing w:lineRule="auto" w:line="240" w:before="0" w:after="0"/>
        <w:rPr/>
      </w:pPr>
      <w:r>
        <w:rPr/>
      </w:r>
    </w:p>
    <w:p>
      <w:pPr>
        <w:pStyle w:val="Normal"/>
        <w:autoSpaceDE w:val="false"/>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2"/>
        <w:ind w:left="0" w:right="0" w:firstLine="540"/>
        <w:jc w:val="right"/>
        <w:rPr>
          <w:rFonts w:ascii="Times New Roman" w:hAnsi="Times New Roman" w:cs="Times New Roman"/>
          <w:b w:val="false"/>
          <w:b w:val="false"/>
          <w:sz w:val="18"/>
          <w:szCs w:val="18"/>
        </w:rPr>
      </w:pPr>
      <w:r>
        <w:rPr>
          <w:rFonts w:cs="Times New Roman" w:ascii="Times New Roman" w:hAnsi="Times New Roman"/>
          <w:b w:val="false"/>
          <w:sz w:val="18"/>
          <w:szCs w:val="18"/>
        </w:rPr>
      </w:r>
    </w:p>
    <w:p>
      <w:pPr>
        <w:pStyle w:val="2"/>
        <w:ind w:left="0" w:right="0" w:firstLine="540"/>
        <w:jc w:val="right"/>
        <w:rPr>
          <w:rFonts w:ascii="Times New Roman" w:hAnsi="Times New Roman" w:cs="Times New Roman"/>
          <w:b w:val="false"/>
          <w:b w:val="false"/>
          <w:sz w:val="18"/>
          <w:szCs w:val="18"/>
        </w:rPr>
      </w:pPr>
      <w:r>
        <w:rPr>
          <w:rFonts w:cs="Times New Roman" w:ascii="Times New Roman" w:hAnsi="Times New Roman"/>
          <w:b w:val="false"/>
          <w:sz w:val="18"/>
          <w:szCs w:val="18"/>
        </w:rPr>
      </w:r>
    </w:p>
    <w:p>
      <w:pPr>
        <w:pStyle w:val="2"/>
        <w:ind w:left="0" w:right="0" w:firstLine="540"/>
        <w:jc w:val="right"/>
        <w:rPr>
          <w:rFonts w:ascii="Times New Roman" w:hAnsi="Times New Roman" w:cs="Times New Roman"/>
          <w:b w:val="false"/>
          <w:b w:val="false"/>
          <w:sz w:val="18"/>
          <w:szCs w:val="18"/>
        </w:rPr>
      </w:pPr>
      <w:r>
        <w:rPr>
          <w:rFonts w:cs="Times New Roman" w:ascii="Times New Roman" w:hAnsi="Times New Roman"/>
          <w:b w:val="false"/>
          <w:sz w:val="18"/>
          <w:szCs w:val="18"/>
        </w:rPr>
      </w:r>
    </w:p>
    <w:p>
      <w:pPr>
        <w:pStyle w:val="Normal"/>
        <w:jc w:val="both"/>
        <w:rPr>
          <w:rFonts w:ascii="Times New Roman" w:hAnsi="Times New Roman" w:cs="Times New Roman"/>
          <w:b/>
          <w:b/>
          <w:sz w:val="18"/>
          <w:szCs w:val="18"/>
        </w:rPr>
      </w:pPr>
      <w:r>
        <w:rPr>
          <w:rFonts w:cs="Times New Roman" w:ascii="Times New Roman" w:hAnsi="Times New Roman"/>
          <w:b/>
          <w:sz w:val="18"/>
          <w:szCs w:val="18"/>
        </w:rPr>
      </w:r>
    </w:p>
    <w:p>
      <w:pPr>
        <w:pStyle w:val="Normal"/>
        <w:spacing w:before="0" w:after="200"/>
        <w:rPr>
          <w:rFonts w:ascii="Times New Roman" w:hAnsi="Times New Roman" w:cs="Times New Roman"/>
          <w:b/>
          <w:b/>
          <w:sz w:val="18"/>
          <w:szCs w:val="18"/>
        </w:rPr>
      </w:pPr>
      <w:r>
        <w:rPr>
          <w:rFonts w:cs="Times New Roman" w:ascii="Times New Roman" w:hAnsi="Times New Roman"/>
          <w:b/>
          <w:sz w:val="18"/>
          <w:szCs w:val="18"/>
        </w:rPr>
      </w:r>
    </w:p>
    <w:sectPr>
      <w:headerReference w:type="default" r:id="rId2"/>
      <w:headerReference w:type="first" r:id="rId3"/>
      <w:type w:val="nextPage"/>
      <w:pgSz w:w="11906" w:h="16838"/>
      <w:pgMar w:left="1134" w:right="850" w:gutter="0" w:header="708"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Courier New">
    <w:charset w:val="cc"/>
    <w:family w:val="modern"/>
    <w:pitch w:val="default"/>
  </w:font>
  <w:font w:name="Sylfae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fldChar w:fldCharType="begin"/>
    </w:r>
    <w:r>
      <w:rPr/>
      <w:instrText xml:space="preserve"> PAGE </w:instrText>
    </w:r>
    <w:r>
      <w:rPr/>
      <w:fldChar w:fldCharType="separate"/>
    </w:r>
    <w:r>
      <w:rPr/>
      <w:t>16</w:t>
    </w:r>
    <w:r>
      <w:rPr/>
      <w:fldChar w:fldCharType="end"/>
    </w:r>
  </w:p>
  <w:p>
    <w:pPr>
      <w:pStyle w:val="Style28"/>
      <w:ind w:left="0"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Times New Roman" w:cs="Times New Roman"/>
      <w:color w:val="auto"/>
      <w:sz w:val="22"/>
      <w:szCs w:val="22"/>
      <w:lang w:val="ru-RU" w:eastAsia="zh-CN" w:bidi="ar-SA"/>
    </w:rPr>
  </w:style>
  <w:style w:type="paragraph" w:styleId="2">
    <w:name w:val="Heading 2"/>
    <w:basedOn w:val="Normal"/>
    <w:next w:val="Normal"/>
    <w:qFormat/>
    <w:pPr>
      <w:keepNext w:val="true"/>
      <w:numPr>
        <w:ilvl w:val="1"/>
        <w:numId w:val="1"/>
      </w:numPr>
      <w:spacing w:lineRule="auto" w:line="240" w:before="240" w:after="60"/>
      <w:outlineLvl w:val="1"/>
    </w:pPr>
    <w:rPr>
      <w:rFonts w:ascii="Arial" w:hAnsi="Arial" w:cs="Arial"/>
      <w:b/>
      <w:bCs/>
      <w:i/>
      <w:iCs/>
      <w:sz w:val="28"/>
      <w:szCs w:val="28"/>
    </w:rPr>
  </w:style>
  <w:style w:type="character" w:styleId="WW8Num2z0">
    <w:name w:val="WW8Num2z0"/>
    <w:qFormat/>
    <w:rPr>
      <w:rFonts w:cs="Times New Roman"/>
    </w:rPr>
  </w:style>
  <w:style w:type="character" w:styleId="WW8Num3z0">
    <w:name w:val="WW8Num3z0"/>
    <w:qFormat/>
    <w:rPr>
      <w:rFonts w:cs="Times New Roman"/>
    </w:rPr>
  </w:style>
  <w:style w:type="character" w:styleId="WW8NumSt3z0">
    <w:name w:val="WW8NumSt3z0"/>
    <w:qFormat/>
    <w:rPr>
      <w:rFonts w:ascii="Times New Roman" w:hAnsi="Times New Roman" w:cs="Times New Roman"/>
    </w:rPr>
  </w:style>
  <w:style w:type="character" w:styleId="Style13">
    <w:name w:val="Основной шрифт абзаца"/>
    <w:qFormat/>
    <w:rPr/>
  </w:style>
  <w:style w:type="character" w:styleId="21">
    <w:name w:val="Заголовок 2 Знак"/>
    <w:basedOn w:val="Style13"/>
    <w:qFormat/>
    <w:rPr>
      <w:rFonts w:ascii="Arial" w:hAnsi="Arial" w:cs="Arial"/>
      <w:b/>
      <w:bCs/>
      <w:i/>
      <w:iCs/>
      <w:sz w:val="28"/>
      <w:szCs w:val="28"/>
    </w:rPr>
  </w:style>
  <w:style w:type="character" w:styleId="Style14">
    <w:name w:val="Выделение жирным"/>
    <w:basedOn w:val="Style13"/>
    <w:qFormat/>
    <w:rPr>
      <w:rFonts w:cs="Times New Roman"/>
      <w:b/>
      <w:bCs/>
    </w:rPr>
  </w:style>
  <w:style w:type="character" w:styleId="Style15">
    <w:name w:val="Выделение"/>
    <w:basedOn w:val="Style13"/>
    <w:qFormat/>
    <w:rPr>
      <w:rFonts w:cs="Times New Roman"/>
      <w:i/>
      <w:iCs/>
    </w:rPr>
  </w:style>
  <w:style w:type="character" w:styleId="Style16">
    <w:name w:val="Верхний колонтитул Знак"/>
    <w:basedOn w:val="Style13"/>
    <w:qFormat/>
    <w:rPr>
      <w:rFonts w:ascii="Times New Roman" w:hAnsi="Times New Roman" w:cs="Times New Roman"/>
      <w:sz w:val="24"/>
      <w:szCs w:val="24"/>
    </w:rPr>
  </w:style>
  <w:style w:type="character" w:styleId="Style17">
    <w:name w:val="Номер страницы"/>
    <w:basedOn w:val="Style13"/>
    <w:rPr>
      <w:rFonts w:cs="Times New Roman"/>
    </w:rPr>
  </w:style>
  <w:style w:type="character" w:styleId="Style18">
    <w:name w:val="Нижний колонтитул Знак"/>
    <w:basedOn w:val="Style13"/>
    <w:qFormat/>
    <w:rPr>
      <w:rFonts w:cs="Times New Roman"/>
    </w:rPr>
  </w:style>
  <w:style w:type="character" w:styleId="Appleconvertedspace">
    <w:name w:val="apple-converted-space"/>
    <w:basedOn w:val="Style13"/>
    <w:qFormat/>
    <w:rPr>
      <w:rFonts w:cs="Times New Roman"/>
    </w:rPr>
  </w:style>
  <w:style w:type="character" w:styleId="Style19">
    <w:name w:val="Текст выноски Знак"/>
    <w:basedOn w:val="Style13"/>
    <w:qFormat/>
    <w:rPr>
      <w:rFonts w:ascii="Tahoma" w:hAnsi="Tahoma" w:cs="Tahoma"/>
      <w:sz w:val="16"/>
      <w:szCs w:val="16"/>
    </w:rPr>
  </w:style>
  <w:style w:type="character" w:styleId="Style20">
    <w:name w:val="Интернет-ссылка"/>
    <w:basedOn w:val="Style13"/>
    <w:rPr>
      <w:color w:val="0000FF"/>
      <w:u w:val="single"/>
    </w:rPr>
  </w:style>
  <w:style w:type="character" w:styleId="Blk">
    <w:name w:val="blk"/>
    <w:basedOn w:val="Style13"/>
    <w:qFormat/>
    <w:rPr/>
  </w:style>
  <w:style w:type="character" w:styleId="HTML">
    <w:name w:val="Стандартный HTML Знак"/>
    <w:basedOn w:val="Style13"/>
    <w:qFormat/>
    <w:rPr>
      <w:rFonts w:ascii="Courier New" w:hAnsi="Courier New" w:cs="Courier New"/>
    </w:rPr>
  </w:style>
  <w:style w:type="character" w:styleId="FontStyle25">
    <w:name w:val="Font Style25"/>
    <w:basedOn w:val="Style13"/>
    <w:qFormat/>
    <w:rPr>
      <w:rFonts w:ascii="Sylfaen" w:hAnsi="Sylfaen" w:cs="Sylfaen"/>
      <w:sz w:val="24"/>
      <w:szCs w:val="24"/>
    </w:rPr>
  </w:style>
  <w:style w:type="paragraph" w:styleId="Style21">
    <w:name w:val="Заголовок"/>
    <w:basedOn w:val="Normal"/>
    <w:next w:val="Style22"/>
    <w:qFormat/>
    <w:pPr>
      <w:keepNext w:val="true"/>
      <w:spacing w:before="240" w:after="120"/>
    </w:pPr>
    <w:rPr>
      <w:rFonts w:ascii="Liberation Sans;Arial" w:hAnsi="Liberation Sans;Arial"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6">
    <w:name w:val="Обычный (веб)"/>
    <w:basedOn w:val="Normal"/>
    <w:qFormat/>
    <w:pPr>
      <w:spacing w:lineRule="auto" w:line="240" w:before="280" w:after="280"/>
    </w:pPr>
    <w:rPr>
      <w:rFonts w:ascii="Times New Roman" w:hAnsi="Times New Roman" w:cs="Times New Roman"/>
      <w:sz w:val="24"/>
      <w:szCs w:val="24"/>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Style28">
    <w:name w:val="Header"/>
    <w:basedOn w:val="Normal"/>
    <w:pPr>
      <w:tabs>
        <w:tab w:val="clear" w:pos="708"/>
        <w:tab w:val="center" w:pos="4677" w:leader="none"/>
        <w:tab w:val="right" w:pos="9355" w:leader="none"/>
      </w:tabs>
      <w:spacing w:lineRule="auto" w:line="240" w:before="0" w:after="0"/>
    </w:pPr>
    <w:rPr>
      <w:rFonts w:ascii="Times New Roman" w:hAnsi="Times New Roman" w:cs="Times New Roman"/>
      <w:sz w:val="24"/>
      <w:szCs w:val="24"/>
    </w:rPr>
  </w:style>
  <w:style w:type="paragraph" w:styleId="Default">
    <w:name w:val="Default"/>
    <w:qFormat/>
    <w:pPr>
      <w:widowControl/>
      <w:suppressAutoHyphens w:val="true"/>
      <w:autoSpaceDE w:val="false"/>
      <w:bidi w:val="0"/>
    </w:pPr>
    <w:rPr>
      <w:rFonts w:ascii="Times New Roman" w:hAnsi="Times New Roman" w:eastAsia="Times New Roman" w:cs="Times New Roman"/>
      <w:color w:val="000000"/>
      <w:sz w:val="24"/>
      <w:szCs w:val="24"/>
      <w:lang w:val="ru-RU" w:eastAsia="zh-CN" w:bidi="ar-SA"/>
    </w:rPr>
  </w:style>
  <w:style w:type="paragraph" w:styleId="Consplusnormal1">
    <w:name w:val="consplusnormal"/>
    <w:basedOn w:val="Normal"/>
    <w:qFormat/>
    <w:pPr>
      <w:spacing w:lineRule="auto" w:line="240" w:before="280" w:after="280"/>
    </w:pPr>
    <w:rPr>
      <w:rFonts w:ascii="Times New Roman" w:hAnsi="Times New Roman" w:cs="Times New Roman"/>
      <w:sz w:val="24"/>
      <w:szCs w:val="24"/>
    </w:rPr>
  </w:style>
  <w:style w:type="paragraph" w:styleId="Style29">
    <w:name w:val="Footer"/>
    <w:basedOn w:val="Normal"/>
    <w:pPr>
      <w:tabs>
        <w:tab w:val="clear" w:pos="708"/>
        <w:tab w:val="center" w:pos="4677" w:leader="none"/>
        <w:tab w:val="right" w:pos="9355" w:leader="none"/>
      </w:tabs>
      <w:spacing w:lineRule="auto" w:line="240" w:before="0" w:after="0"/>
    </w:pPr>
    <w:rPr/>
  </w:style>
  <w:style w:type="paragraph" w:styleId="Style30">
    <w:name w:val="Текст выноски"/>
    <w:basedOn w:val="Normal"/>
    <w:qFormat/>
    <w:pPr>
      <w:spacing w:lineRule="auto" w:line="240" w:before="0" w:after="0"/>
    </w:pPr>
    <w:rPr>
      <w:rFonts w:ascii="Tahoma" w:hAnsi="Tahoma" w:cs="Tahoma"/>
      <w:sz w:val="16"/>
      <w:szCs w:val="16"/>
    </w:rPr>
  </w:style>
  <w:style w:type="paragraph" w:styleId="NoSpacing">
    <w:name w:val="No Spacing"/>
    <w:qFormat/>
    <w:pPr>
      <w:widowControl/>
      <w:suppressAutoHyphens w:val="true"/>
      <w:bidi w:val="0"/>
    </w:pPr>
    <w:rPr>
      <w:rFonts w:ascii="Calibri" w:hAnsi="Calibri" w:eastAsia="Times New Roman" w:cs="Times New Roman"/>
      <w:color w:val="auto"/>
      <w:sz w:val="22"/>
      <w:szCs w:val="22"/>
      <w:lang w:val="ru-RU" w:eastAsia="zh-CN" w:bidi="ar-SA"/>
    </w:rPr>
  </w:style>
  <w:style w:type="paragraph" w:styleId="Style31">
    <w:name w:val="Без интервала"/>
    <w:qFormat/>
    <w:pPr>
      <w:widowControl/>
      <w:suppressAutoHyphens w:val="true"/>
      <w:bidi w:val="0"/>
    </w:pPr>
    <w:rPr>
      <w:rFonts w:ascii="Calibri" w:hAnsi="Calibri" w:eastAsia="Times New Roman" w:cs="Calibri"/>
      <w:color w:val="auto"/>
      <w:sz w:val="22"/>
      <w:szCs w:val="22"/>
      <w:lang w:val="ru-RU" w:eastAsia="zh-CN" w:bidi="ar-SA"/>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color w:val="auto"/>
      <w:sz w:val="28"/>
      <w:szCs w:val="20"/>
      <w:lang w:val="ru-RU"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LibreOffice/7.3.7.2$Linux_X86_64 LibreOffice_project/30$Build-2</Application>
  <AppVersion>15.0000</AppVersion>
  <Pages>16</Pages>
  <Words>4429</Words>
  <Characters>32616</Characters>
  <CharactersWithSpaces>36903</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2023-01-19T11:44:00Z</dcterms:created>
  <dc:creator>Администрация</dc:creator>
  <dc:description/>
  <dc:language>ru-RU</dc:language>
  <cp:lastModifiedBy>Танюша</cp:lastModifiedBy>
  <cp:lastPrinted>2019-09-04T16:00:00Z</cp:lastPrinted>
  <dcterms:modified xsi:type="dcterms:W3CDTF">2023-01-19T11:44:00Z</dcterms:modified>
  <cp:revision>2</cp:revision>
  <dc:subject/>
  <dc:title/>
</cp:coreProperties>
</file>