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7D" w:rsidRPr="006838F3" w:rsidRDefault="0068737D" w:rsidP="0068737D">
      <w:pPr>
        <w:pStyle w:val="8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838F3">
        <w:rPr>
          <w:rFonts w:ascii="Times New Roman" w:hAnsi="Times New Roman"/>
          <w:b/>
          <w:bCs/>
          <w:sz w:val="28"/>
          <w:szCs w:val="28"/>
          <w:u w:val="single"/>
        </w:rPr>
        <w:t xml:space="preserve">КОМИТЕТ ИМУЩЕСТВЕННЫХ ОТНОШЕНИЙ АДМИНИСТРАЦИИ </w:t>
      </w:r>
    </w:p>
    <w:p w:rsidR="0068737D" w:rsidRPr="006838F3" w:rsidRDefault="0068737D" w:rsidP="0068737D">
      <w:pPr>
        <w:pStyle w:val="8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838F3">
        <w:rPr>
          <w:rFonts w:ascii="Times New Roman" w:hAnsi="Times New Roman"/>
          <w:b/>
          <w:bCs/>
          <w:sz w:val="28"/>
          <w:szCs w:val="28"/>
          <w:u w:val="single"/>
        </w:rPr>
        <w:t>ПОЛТАВСКОГО МУНИЦИПАЛЬНОГО РАЙОНА</w:t>
      </w:r>
    </w:p>
    <w:p w:rsidR="0068737D" w:rsidRPr="006838F3" w:rsidRDefault="0068737D" w:rsidP="0068737D">
      <w:pPr>
        <w:rPr>
          <w:rFonts w:eastAsia="Calibri"/>
          <w:b/>
          <w:szCs w:val="28"/>
        </w:rPr>
      </w:pPr>
    </w:p>
    <w:p w:rsidR="0068737D" w:rsidRPr="006838F3" w:rsidRDefault="0068737D" w:rsidP="0068737D">
      <w:pPr>
        <w:jc w:val="center"/>
        <w:rPr>
          <w:rFonts w:eastAsia="Calibri"/>
          <w:b/>
          <w:sz w:val="36"/>
          <w:szCs w:val="36"/>
        </w:rPr>
      </w:pPr>
      <w:proofErr w:type="gramStart"/>
      <w:r w:rsidRPr="006838F3">
        <w:rPr>
          <w:rFonts w:eastAsia="Calibri"/>
          <w:b/>
          <w:sz w:val="36"/>
          <w:szCs w:val="36"/>
        </w:rPr>
        <w:t>Р</w:t>
      </w:r>
      <w:proofErr w:type="gramEnd"/>
      <w:r w:rsidRPr="006838F3">
        <w:rPr>
          <w:rFonts w:eastAsia="Calibri"/>
          <w:b/>
          <w:sz w:val="36"/>
          <w:szCs w:val="36"/>
        </w:rPr>
        <w:t xml:space="preserve"> А С П О Р Я Ж Е Н И Е  </w:t>
      </w:r>
    </w:p>
    <w:p w:rsidR="0068737D" w:rsidRPr="006838F3" w:rsidRDefault="0068737D" w:rsidP="0068737D">
      <w:pPr>
        <w:jc w:val="center"/>
        <w:rPr>
          <w:rFonts w:eastAsia="Calibri"/>
          <w:b/>
          <w:sz w:val="36"/>
          <w:szCs w:val="36"/>
        </w:rPr>
      </w:pPr>
    </w:p>
    <w:p w:rsidR="0068737D" w:rsidRPr="0068737D" w:rsidRDefault="0068737D" w:rsidP="0068737D">
      <w:pPr>
        <w:rPr>
          <w:rFonts w:eastAsia="Calibri"/>
          <w:sz w:val="28"/>
          <w:szCs w:val="28"/>
        </w:rPr>
      </w:pPr>
      <w:r w:rsidRPr="006838F3">
        <w:rPr>
          <w:rFonts w:eastAsia="Calibri"/>
          <w:sz w:val="26"/>
          <w:szCs w:val="26"/>
        </w:rPr>
        <w:t xml:space="preserve"> </w:t>
      </w:r>
      <w:r w:rsidRPr="0068737D">
        <w:rPr>
          <w:rFonts w:eastAsia="Calibri"/>
          <w:sz w:val="28"/>
          <w:szCs w:val="28"/>
        </w:rPr>
        <w:t xml:space="preserve">от </w:t>
      </w:r>
      <w:r w:rsidR="00150EC6">
        <w:rPr>
          <w:rFonts w:eastAsia="Calibri"/>
          <w:sz w:val="28"/>
          <w:szCs w:val="28"/>
        </w:rPr>
        <w:t>09</w:t>
      </w:r>
      <w:r w:rsidRPr="0068737D">
        <w:rPr>
          <w:rFonts w:eastAsia="Calibri"/>
          <w:sz w:val="28"/>
          <w:szCs w:val="28"/>
        </w:rPr>
        <w:t xml:space="preserve"> </w:t>
      </w:r>
      <w:r w:rsidR="00150EC6">
        <w:rPr>
          <w:rFonts w:eastAsia="Calibri"/>
          <w:sz w:val="28"/>
          <w:szCs w:val="28"/>
        </w:rPr>
        <w:t>декабря</w:t>
      </w:r>
      <w:r w:rsidRPr="0068737D">
        <w:rPr>
          <w:rFonts w:eastAsia="Calibri"/>
          <w:sz w:val="28"/>
          <w:szCs w:val="28"/>
        </w:rPr>
        <w:t xml:space="preserve"> 202</w:t>
      </w:r>
      <w:r w:rsidR="00150EC6">
        <w:rPr>
          <w:rFonts w:eastAsia="Calibri"/>
          <w:sz w:val="28"/>
          <w:szCs w:val="28"/>
        </w:rPr>
        <w:t>2</w:t>
      </w:r>
      <w:r w:rsidRPr="0068737D">
        <w:rPr>
          <w:rFonts w:eastAsia="Calibri"/>
          <w:sz w:val="28"/>
          <w:szCs w:val="28"/>
        </w:rPr>
        <w:t xml:space="preserve"> года                                                                </w:t>
      </w:r>
      <w:r w:rsidRPr="0068737D">
        <w:rPr>
          <w:sz w:val="28"/>
          <w:szCs w:val="28"/>
        </w:rPr>
        <w:t xml:space="preserve">                 </w:t>
      </w:r>
      <w:r w:rsidR="00874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49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46B29">
        <w:rPr>
          <w:sz w:val="28"/>
          <w:szCs w:val="28"/>
        </w:rPr>
        <w:t xml:space="preserve"> </w:t>
      </w:r>
      <w:r w:rsidRPr="0068737D">
        <w:rPr>
          <w:rFonts w:eastAsia="Calibri"/>
          <w:sz w:val="28"/>
          <w:szCs w:val="28"/>
        </w:rPr>
        <w:t>№</w:t>
      </w:r>
      <w:r w:rsidR="00446B29">
        <w:rPr>
          <w:rFonts w:eastAsia="Calibri"/>
          <w:sz w:val="28"/>
          <w:szCs w:val="28"/>
        </w:rPr>
        <w:t xml:space="preserve"> 197</w:t>
      </w:r>
    </w:p>
    <w:p w:rsidR="0068737D" w:rsidRDefault="0068737D" w:rsidP="0068737D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8737D" w:rsidRDefault="00874975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Об утверждении </w:t>
      </w:r>
      <w:r w:rsidR="0068737D" w:rsidRPr="0068737D">
        <w:rPr>
          <w:rFonts w:eastAsia="Times New Roman"/>
          <w:bCs/>
          <w:color w:val="000000"/>
          <w:sz w:val="26"/>
          <w:szCs w:val="26"/>
          <w:lang w:eastAsia="ru-RU"/>
        </w:rPr>
        <w:t>Программ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ы</w:t>
      </w:r>
      <w:r w:rsidR="0068737D"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профилактики</w:t>
      </w:r>
      <w:r w:rsid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68737D"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рисков </w:t>
      </w:r>
    </w:p>
    <w:p w:rsid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причинения вреда (ущерба) </w:t>
      </w:r>
      <w:proofErr w:type="gramStart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охраняемым</w:t>
      </w:r>
      <w:proofErr w:type="gramEnd"/>
    </w:p>
    <w:p w:rsidR="0068737D" w:rsidRP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законом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ценностям при осуществлении </w:t>
      </w:r>
    </w:p>
    <w:p w:rsid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 земельного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на</w:t>
      </w:r>
      <w:proofErr w:type="gramEnd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</w:p>
    <w:p w:rsid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территориях сельских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поселений </w:t>
      </w:r>
      <w:proofErr w:type="gramStart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Полтавского</w:t>
      </w:r>
      <w:proofErr w:type="gramEnd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</w:p>
    <w:p w:rsidR="0068737D" w:rsidRPr="0068737D" w:rsidRDefault="0068737D" w:rsidP="0068737D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района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Омской области на 202</w:t>
      </w:r>
      <w:r w:rsidR="00150EC6">
        <w:rPr>
          <w:rFonts w:eastAsia="Times New Roman"/>
          <w:bCs/>
          <w:color w:val="000000"/>
          <w:sz w:val="26"/>
          <w:szCs w:val="26"/>
          <w:lang w:eastAsia="ru-RU"/>
        </w:rPr>
        <w:t>3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год</w:t>
      </w:r>
    </w:p>
    <w:p w:rsidR="0068737D" w:rsidRPr="006838F3" w:rsidRDefault="0068737D" w:rsidP="0068737D">
      <w:pPr>
        <w:pStyle w:val="a5"/>
        <w:tabs>
          <w:tab w:val="clear" w:pos="5040"/>
          <w:tab w:val="left" w:pos="4111"/>
          <w:tab w:val="right" w:pos="5103"/>
        </w:tabs>
        <w:ind w:right="0"/>
        <w:rPr>
          <w:szCs w:val="28"/>
        </w:rPr>
      </w:pPr>
      <w:r w:rsidRPr="006838F3">
        <w:rPr>
          <w:szCs w:val="28"/>
        </w:rPr>
        <w:t>__</w:t>
      </w:r>
      <w:r>
        <w:rPr>
          <w:szCs w:val="28"/>
        </w:rPr>
        <w:t>___________________________</w:t>
      </w:r>
    </w:p>
    <w:p w:rsidR="0068737D" w:rsidRPr="006838F3" w:rsidRDefault="0068737D" w:rsidP="0068737D">
      <w:pPr>
        <w:jc w:val="center"/>
        <w:rPr>
          <w:rFonts w:eastAsia="Calibri"/>
          <w:sz w:val="10"/>
        </w:rPr>
      </w:pPr>
    </w:p>
    <w:p w:rsidR="0068737D" w:rsidRPr="006838F3" w:rsidRDefault="0068737D" w:rsidP="0068737D">
      <w:pPr>
        <w:jc w:val="center"/>
        <w:rPr>
          <w:rFonts w:eastAsia="Calibri"/>
          <w:sz w:val="10"/>
        </w:rPr>
      </w:pPr>
    </w:p>
    <w:p w:rsidR="0068737D" w:rsidRPr="006838F3" w:rsidRDefault="0068737D" w:rsidP="0068737D">
      <w:pPr>
        <w:jc w:val="center"/>
        <w:rPr>
          <w:rFonts w:eastAsia="Calibri"/>
          <w:sz w:val="10"/>
        </w:rPr>
      </w:pPr>
    </w:p>
    <w:p w:rsidR="0068737D" w:rsidRPr="0068737D" w:rsidRDefault="0068737D" w:rsidP="0048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eastAsia="Calibri"/>
          <w:spacing w:val="2"/>
          <w:sz w:val="28"/>
          <w:szCs w:val="28"/>
        </w:rPr>
      </w:pPr>
      <w:r w:rsidRPr="0068737D">
        <w:rPr>
          <w:rFonts w:eastAsia="Calibri"/>
          <w:sz w:val="28"/>
          <w:szCs w:val="28"/>
        </w:rPr>
        <w:t xml:space="preserve">В соответствии </w:t>
      </w:r>
      <w:r w:rsidR="0048593E">
        <w:rPr>
          <w:rFonts w:eastAsia="Calibri"/>
          <w:sz w:val="28"/>
          <w:szCs w:val="28"/>
        </w:rPr>
        <w:t xml:space="preserve">с </w:t>
      </w:r>
      <w:r w:rsidR="0048593E">
        <w:rPr>
          <w:sz w:val="26"/>
          <w:szCs w:val="26"/>
        </w:rPr>
        <w:t>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8737D">
        <w:rPr>
          <w:rFonts w:eastAsia="Calibri"/>
          <w:spacing w:val="2"/>
          <w:sz w:val="28"/>
          <w:szCs w:val="28"/>
        </w:rPr>
        <w:t>.</w:t>
      </w:r>
      <w:r w:rsidRPr="0068737D">
        <w:rPr>
          <w:rStyle w:val="apple-converted-space"/>
          <w:rFonts w:eastAsia="Calibri"/>
          <w:spacing w:val="2"/>
          <w:sz w:val="28"/>
          <w:szCs w:val="28"/>
        </w:rPr>
        <w:t> </w:t>
      </w:r>
    </w:p>
    <w:p w:rsidR="0068737D" w:rsidRPr="0068737D" w:rsidRDefault="0048593E" w:rsidP="0048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1. </w:t>
      </w:r>
      <w:r w:rsidR="0068737D" w:rsidRPr="0048593E">
        <w:rPr>
          <w:sz w:val="26"/>
          <w:szCs w:val="26"/>
        </w:rPr>
        <w:t xml:space="preserve">Утвердить </w:t>
      </w:r>
      <w:r w:rsidRPr="0048593E">
        <w:rPr>
          <w:sz w:val="26"/>
          <w:szCs w:val="26"/>
        </w:rPr>
        <w:t>Программ</w:t>
      </w:r>
      <w:r w:rsidR="00B60B40">
        <w:rPr>
          <w:sz w:val="26"/>
          <w:szCs w:val="26"/>
        </w:rPr>
        <w:t>у</w:t>
      </w:r>
      <w:r w:rsidRPr="0048593E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территориях сельских поселений Полтавского района Омской области на 2022 год</w:t>
      </w:r>
      <w:r w:rsidR="00874975">
        <w:rPr>
          <w:sz w:val="26"/>
          <w:szCs w:val="26"/>
        </w:rPr>
        <w:t>.</w:t>
      </w:r>
    </w:p>
    <w:p w:rsidR="0068737D" w:rsidRPr="0068737D" w:rsidRDefault="0048593E" w:rsidP="0048593E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68737D" w:rsidRPr="0068737D">
        <w:rPr>
          <w:rFonts w:eastAsia="Calibri"/>
          <w:sz w:val="28"/>
          <w:szCs w:val="28"/>
        </w:rPr>
        <w:t xml:space="preserve">Настоящее </w:t>
      </w:r>
      <w:r w:rsidR="00874975">
        <w:rPr>
          <w:rFonts w:eastAsia="Calibri"/>
          <w:sz w:val="28"/>
          <w:szCs w:val="28"/>
        </w:rPr>
        <w:t>распоряжение</w:t>
      </w:r>
      <w:r w:rsidR="0068737D" w:rsidRPr="0068737D">
        <w:rPr>
          <w:rFonts w:eastAsia="Calibri"/>
          <w:sz w:val="28"/>
          <w:szCs w:val="28"/>
        </w:rPr>
        <w:t xml:space="preserve"> подлежит опубликованию в сети Ин</w:t>
      </w:r>
      <w:r>
        <w:rPr>
          <w:rFonts w:eastAsia="Calibri"/>
          <w:sz w:val="28"/>
          <w:szCs w:val="28"/>
        </w:rPr>
        <w:t xml:space="preserve">тернет на </w:t>
      </w:r>
      <w:r w:rsidR="0068737D" w:rsidRPr="0068737D">
        <w:rPr>
          <w:rFonts w:eastAsia="Calibri"/>
          <w:sz w:val="28"/>
          <w:szCs w:val="28"/>
        </w:rPr>
        <w:t>официальном сайте Полтавского района.</w:t>
      </w:r>
    </w:p>
    <w:p w:rsidR="0068737D" w:rsidRPr="0068737D" w:rsidRDefault="0048593E" w:rsidP="0048593E">
      <w:pPr>
        <w:spacing w:after="0" w:line="240" w:lineRule="auto"/>
        <w:ind w:left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</w:t>
      </w:r>
      <w:r w:rsidR="0068737D" w:rsidRPr="0068737D">
        <w:rPr>
          <w:rFonts w:eastAsia="Calibri"/>
          <w:color w:val="000000"/>
          <w:sz w:val="28"/>
          <w:szCs w:val="28"/>
        </w:rPr>
        <w:t>Контроль исполнения настоящего распоряжения оставляю за собой</w:t>
      </w:r>
      <w:r>
        <w:rPr>
          <w:rFonts w:eastAsia="Calibri"/>
          <w:color w:val="000000"/>
          <w:sz w:val="28"/>
          <w:szCs w:val="28"/>
        </w:rPr>
        <w:t>.</w:t>
      </w: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8737D">
        <w:rPr>
          <w:rFonts w:eastAsia="Calibri"/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68737D">
        <w:rPr>
          <w:rFonts w:eastAsia="Calibri"/>
          <w:color w:val="000000"/>
          <w:sz w:val="28"/>
          <w:szCs w:val="28"/>
        </w:rPr>
        <w:t xml:space="preserve"> Комитета </w:t>
      </w: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  <w:r w:rsidRPr="0068737D">
        <w:rPr>
          <w:rFonts w:eastAsia="Calibri"/>
          <w:color w:val="000000"/>
          <w:sz w:val="28"/>
          <w:szCs w:val="28"/>
        </w:rPr>
        <w:t xml:space="preserve">имущественных отношений                                                          </w:t>
      </w:r>
      <w:r w:rsidR="0048593E">
        <w:rPr>
          <w:rFonts w:eastAsia="Calibri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Т.А. Андреева</w:t>
      </w:r>
    </w:p>
    <w:p w:rsidR="0068737D" w:rsidRPr="006838F3" w:rsidRDefault="0068737D" w:rsidP="0068737D">
      <w:pPr>
        <w:spacing w:after="0"/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EF3DC9" w:rsidRDefault="00EF3DC9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Утвержден</w:t>
      </w:r>
      <w:r w:rsidR="00874975">
        <w:rPr>
          <w:rFonts w:eastAsia="Times New Roman"/>
          <w:color w:val="000000"/>
          <w:sz w:val="26"/>
          <w:szCs w:val="26"/>
          <w:lang w:eastAsia="ru-RU"/>
        </w:rPr>
        <w:t>о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распоряжением </w:t>
      </w:r>
      <w:r w:rsidR="00785BC7">
        <w:rPr>
          <w:rFonts w:eastAsia="Times New Roman"/>
          <w:color w:val="000000"/>
          <w:sz w:val="26"/>
          <w:szCs w:val="26"/>
          <w:lang w:eastAsia="ru-RU"/>
        </w:rPr>
        <w:t xml:space="preserve">Комитета </w:t>
      </w:r>
    </w:p>
    <w:p w:rsidR="00785BC7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имущественных отношений администрации</w:t>
      </w:r>
    </w:p>
    <w:p w:rsidR="00785BC7" w:rsidRPr="00EF3DC9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Полтавского муниципального района Омской области 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150EC6">
        <w:rPr>
          <w:rFonts w:eastAsia="Times New Roman"/>
          <w:color w:val="000000"/>
          <w:sz w:val="26"/>
          <w:szCs w:val="26"/>
          <w:lang w:eastAsia="ru-RU"/>
        </w:rPr>
        <w:t>09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50EC6">
        <w:rPr>
          <w:rFonts w:eastAsia="Times New Roman"/>
          <w:color w:val="000000"/>
          <w:sz w:val="26"/>
          <w:szCs w:val="26"/>
          <w:lang w:eastAsia="ru-RU"/>
        </w:rPr>
        <w:t>декабря 2022</w:t>
      </w:r>
      <w:r w:rsidR="00874975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года № </w:t>
      </w:r>
      <w:r w:rsidR="00446B29">
        <w:rPr>
          <w:rFonts w:eastAsia="Times New Roman"/>
          <w:color w:val="000000"/>
          <w:sz w:val="26"/>
          <w:szCs w:val="26"/>
          <w:lang w:eastAsia="ru-RU"/>
        </w:rPr>
        <w:t>197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85BC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сельских поселений Полтавского района 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Омской области 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на 2022 год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1.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предусматривает комплекс мероприятий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 на территори</w:t>
      </w:r>
      <w:r>
        <w:rPr>
          <w:rFonts w:eastAsia="Times New Roman"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земельный контроль).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1.2.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000000"/>
          <w:sz w:val="26"/>
          <w:szCs w:val="26"/>
          <w:lang w:eastAsia="ru-RU"/>
        </w:rPr>
        <w:t>Положением о Комитете имущественных отношений администрации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(далее – </w:t>
      </w:r>
      <w:r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) является уполномоченным органом по осуществлению муниципального з</w:t>
      </w:r>
      <w:r>
        <w:rPr>
          <w:rFonts w:eastAsia="Times New Roman"/>
          <w:color w:val="000000"/>
          <w:sz w:val="26"/>
          <w:szCs w:val="26"/>
          <w:lang w:eastAsia="ru-RU"/>
        </w:rPr>
        <w:t>емельного контроля 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1.3.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>
        <w:rPr>
          <w:rFonts w:eastAsia="Times New Roman"/>
          <w:color w:val="000000"/>
          <w:sz w:val="26"/>
          <w:szCs w:val="26"/>
          <w:lang w:eastAsia="ru-RU"/>
        </w:rPr>
        <w:t>Уполномоченным органом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осуществляющим муниципальный контроль, </w:t>
      </w:r>
      <w:r>
        <w:rPr>
          <w:rFonts w:eastAsia="Times New Roman"/>
          <w:color w:val="000000"/>
          <w:sz w:val="26"/>
          <w:szCs w:val="26"/>
          <w:lang w:eastAsia="ru-RU"/>
        </w:rPr>
        <w:t>Комитет имущественных отношений администрации 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2159F" w:rsidRPr="00EF3DC9" w:rsidRDefault="0042159F" w:rsidP="0042159F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2. Анализ текущего состояния осуществления вида контроля</w:t>
      </w:r>
    </w:p>
    <w:p w:rsidR="0042159F" w:rsidRPr="00EF3DC9" w:rsidRDefault="0042159F" w:rsidP="0042159F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2.1. Обязательные требования оценка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которых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>, является предметом муниципального земельного контроля, установлены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Земельным кодексом Российской Федерации.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При осуществлении муниципального земельного контроля </w:t>
      </w:r>
      <w:r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 осуществляет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соблюдением:</w:t>
      </w:r>
    </w:p>
    <w:p w:rsidR="0042159F" w:rsidRPr="00F96A20" w:rsidRDefault="0042159F" w:rsidP="0042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земель, земельного участка или части земельного участка лицом, не имеющим предусмотренных законодательством прав на них;</w:t>
      </w:r>
    </w:p>
    <w:p w:rsidR="0042159F" w:rsidRPr="00F96A20" w:rsidRDefault="0042159F" w:rsidP="0042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2159F" w:rsidRPr="00F96A20" w:rsidRDefault="0042159F" w:rsidP="0042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2159F" w:rsidRPr="00F96A20" w:rsidRDefault="0042159F" w:rsidP="004215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>1.7.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в рамках осуществления муниципального земельного контроля обеспечивается учет объектов</w:t>
      </w: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земельного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2.2.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</w:t>
      </w:r>
      <w:r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к которым Земельным кодексом Российской Федерации предъявляются обязательные требования.</w:t>
      </w:r>
      <w:proofErr w:type="gramEnd"/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2.4. Штатная численность должностных лиц </w:t>
      </w:r>
      <w:r>
        <w:rPr>
          <w:rFonts w:eastAsia="Times New Roman"/>
          <w:color w:val="000000"/>
          <w:sz w:val="26"/>
          <w:szCs w:val="26"/>
          <w:lang w:eastAsia="ru-RU"/>
        </w:rPr>
        <w:t>Комитета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уполномоченных осуществлять муниципальный земельный контроль, в 202</w:t>
      </w: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года составляло </w:t>
      </w:r>
      <w:r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человек.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2.5. В рамках осуществления мероприятий по муниципальному земельному контролю в 202</w:t>
      </w: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проведена следующая работа.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Муниципальный земельный контроль в 202</w:t>
      </w: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осуществлялся в форме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внеплановых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проверок, в отношении физических лиц.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роводились внеплановые проверки в отношении физических лиц, в том числе внеплановые проверки исполнения ранее выданных предписаний.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Внеплановые проверки соблюдения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Следует отметить, что в целях исполнения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E331F">
        <w:rPr>
          <w:rFonts w:eastAsia="Times New Roman"/>
          <w:color w:val="000000"/>
          <w:sz w:val="26"/>
          <w:szCs w:val="26"/>
          <w:lang w:eastAsia="ru-RU"/>
        </w:rPr>
        <w:t xml:space="preserve">Постановление Правительства РФ от 30.11.2020 N 1969 </w:t>
      </w:r>
      <w:r>
        <w:rPr>
          <w:rFonts w:eastAsia="Times New Roman"/>
          <w:color w:val="000000"/>
          <w:sz w:val="26"/>
          <w:szCs w:val="26"/>
          <w:lang w:eastAsia="ru-RU"/>
        </w:rPr>
        <w:t>«</w:t>
      </w:r>
      <w:r w:rsidRPr="006E331F">
        <w:rPr>
          <w:rFonts w:eastAsia="Times New Roman"/>
          <w:color w:val="000000"/>
          <w:sz w:val="26"/>
          <w:szCs w:val="26"/>
          <w:lang w:eastAsia="ru-RU"/>
        </w:rPr>
        <w:t>Об особенностях формирования ежегодных планов проведения плановых проверок юридических лиц и индивидуальных предпринимателей на 202</w:t>
      </w: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Pr="006E331F">
        <w:rPr>
          <w:rFonts w:eastAsia="Times New Roman"/>
          <w:color w:val="000000"/>
          <w:sz w:val="26"/>
          <w:szCs w:val="26"/>
          <w:lang w:eastAsia="ru-RU"/>
        </w:rPr>
        <w:t xml:space="preserve"> год, проведения проверок в 202</w:t>
      </w: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Pr="006E331F">
        <w:rPr>
          <w:rFonts w:eastAsia="Times New Roman"/>
          <w:color w:val="000000"/>
          <w:sz w:val="26"/>
          <w:szCs w:val="26"/>
          <w:lang w:eastAsia="ru-RU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>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плановые проверки в отношении юридических лиц, индивидуальных предпринимателей исключены из ежегодного </w:t>
      </w:r>
      <w:r>
        <w:rPr>
          <w:rFonts w:eastAsia="Times New Roman"/>
          <w:color w:val="000000"/>
          <w:sz w:val="26"/>
          <w:szCs w:val="26"/>
          <w:lang w:eastAsia="ru-RU"/>
        </w:rPr>
        <w:t>плана</w:t>
      </w: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ри осуществлении муниципального земельного контроля Управление взаимодействует с органами государственного земельного надзора. Правила взаимодействия федеральных органов исполнительной власти,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осуществляющих государственный земельный надзор, с органами, осуществляющими муниципальный земельный контроль, утверждены постановлением Правительства Российской Федерации от 26 декабря 2014 года № 1515.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>
        <w:rPr>
          <w:rFonts w:eastAsia="Times New Roman"/>
          <w:color w:val="000000"/>
          <w:sz w:val="26"/>
          <w:szCs w:val="26"/>
          <w:lang w:eastAsia="ru-RU"/>
        </w:rPr>
        <w:t>27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</w:t>
      </w:r>
      <w:r>
        <w:rPr>
          <w:rFonts w:eastAsia="Times New Roman"/>
          <w:color w:val="000000"/>
          <w:sz w:val="26"/>
          <w:szCs w:val="26"/>
          <w:lang w:eastAsia="ru-RU"/>
        </w:rPr>
        <w:t>рок в отношении физических лиц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из них </w:t>
      </w:r>
      <w:r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– внеплановых проверок исполнения ранее выданных предписаний;</w:t>
      </w:r>
    </w:p>
    <w:p w:rsidR="0042159F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вынесено </w:t>
      </w:r>
      <w:r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предписаний на устранение выявленных нарушений, из них </w:t>
      </w:r>
      <w:r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повторных предписаний, исполнение данных предписаний находится на контроле, 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по фактам неисполнения ранее выданных предписаний составлено и направлено на рассмотрение в мировые суды </w:t>
      </w:r>
      <w:r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протоколов об административных правонарушениях.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По результатам рассмотрения мировыми судами протоколов об административных правонарушениях за неисполнение предписаний наложено штрафов на сумму </w:t>
      </w:r>
      <w:r>
        <w:rPr>
          <w:rFonts w:eastAsia="Times New Roman"/>
          <w:color w:val="000000"/>
          <w:sz w:val="26"/>
          <w:szCs w:val="26"/>
          <w:lang w:eastAsia="ru-RU"/>
        </w:rPr>
        <w:t>1200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рублей.</w:t>
      </w:r>
    </w:p>
    <w:p w:rsidR="0042159F" w:rsidRPr="00EF3DC9" w:rsidRDefault="0042159F" w:rsidP="0042159F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3.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уровня развития профилактической деятельности контрольного органа</w:t>
      </w:r>
    </w:p>
    <w:p w:rsidR="0042159F" w:rsidRPr="00EF3DC9" w:rsidRDefault="0042159F" w:rsidP="0042159F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рамках развития и осуществления профилактической деятельности </w:t>
      </w:r>
      <w:r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 202</w:t>
      </w: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году: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на официальном сайте в сети «Интернет»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информирование юридических лиц, индивидуальных предпринимателей по вопросам соблюдения обязательных требований, в том числе посредством, разъяснительной работы на официальном сайте </w:t>
      </w:r>
      <w:r>
        <w:rPr>
          <w:rFonts w:eastAsia="Times New Roman"/>
          <w:color w:val="000000"/>
          <w:sz w:val="26"/>
          <w:szCs w:val="26"/>
          <w:lang w:eastAsia="ru-RU"/>
        </w:rPr>
        <w:t>в сети «Интернет»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осуществлялось консультирование по вопросам соблюдения обязательных требований;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проводились плановые (рейдовые) осмотры, обследования земельных участков.</w:t>
      </w:r>
    </w:p>
    <w:p w:rsidR="0042159F" w:rsidRPr="00EF3DC9" w:rsidRDefault="0042159F" w:rsidP="0042159F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4.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Характеристика проблем, на решение которых направлена программа профилактики</w:t>
      </w:r>
    </w:p>
    <w:p w:rsidR="0042159F" w:rsidRPr="00EF3DC9" w:rsidRDefault="0042159F" w:rsidP="0042159F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4.1. Основными проблемами, на решение которых направлена настоящая программа, являются: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42159F" w:rsidRPr="00EF3DC9" w:rsidRDefault="0042159F" w:rsidP="0042159F">
      <w:pPr>
        <w:spacing w:after="0" w:line="240" w:lineRule="auto"/>
        <w:ind w:firstLine="709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недополучение бюджетом </w:t>
      </w:r>
      <w:r>
        <w:rPr>
          <w:rFonts w:eastAsia="Times New Roman"/>
          <w:color w:val="000000"/>
          <w:sz w:val="26"/>
          <w:szCs w:val="26"/>
          <w:lang w:eastAsia="ru-RU"/>
        </w:rPr>
        <w:t>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денежных средств от оплаты земельного налога, арендных платежей за пользование земельными участками.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4.2.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42159F" w:rsidRPr="00EF3DC9" w:rsidRDefault="0042159F" w:rsidP="00BB793D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Раздел II. Цели и задачи реализации программы профилактики</w:t>
      </w:r>
    </w:p>
    <w:p w:rsidR="0042159F" w:rsidRPr="00EF3DC9" w:rsidRDefault="0042159F" w:rsidP="0042159F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5.1. Основными целями программы профилактики являются: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субъектами;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5.2. Проведение профилактических мероприятий программы профилактики направлено на решение следующих задач: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укрепление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2159F" w:rsidRPr="00EF3DC9" w:rsidRDefault="0042159F" w:rsidP="0042159F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42159F" w:rsidRPr="00EF3DC9" w:rsidRDefault="0042159F" w:rsidP="0042159F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6"/>
        <w:gridCol w:w="3372"/>
        <w:gridCol w:w="1969"/>
        <w:gridCol w:w="3511"/>
      </w:tblGrid>
      <w:tr w:rsidR="0042159F" w:rsidRPr="00EF3DC9" w:rsidTr="00C940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42159F" w:rsidRPr="00EF3DC9" w:rsidTr="00C940E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Информирование</w:t>
            </w:r>
          </w:p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</w:t>
            </w:r>
          </w:p>
        </w:tc>
      </w:tr>
      <w:tr w:rsidR="0042159F" w:rsidRPr="00EF3DC9" w:rsidTr="00C940E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в течении года при наличии оснований, предусмотренных статьей 49 Закона                 № 248-ФЗ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  <w:tr w:rsidR="0042159F" w:rsidRPr="00EF3DC9" w:rsidTr="00C940E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</w:tbl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 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6.1. Консультирование контролируемых лиц и (или) их представителей осуществляется инспектором, при обращении контролируемых лиц и (или) их представителей по вопросам, связанным с организацией и осуществлением муниципального земельного контроля.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6.2. Консультирование осуществляется без взимания платы и может осуществляться по телефону, посредством </w:t>
      </w:r>
      <w:proofErr w:type="spellStart"/>
      <w:r w:rsidRPr="00EF3DC9">
        <w:rPr>
          <w:rFonts w:eastAsia="Times New Roman"/>
          <w:color w:val="000000"/>
          <w:sz w:val="26"/>
          <w:szCs w:val="26"/>
          <w:lang w:eastAsia="ru-RU"/>
        </w:rPr>
        <w:t>видео-конференц-связи</w:t>
      </w:r>
      <w:proofErr w:type="spellEnd"/>
      <w:r w:rsidRPr="00EF3DC9">
        <w:rPr>
          <w:rFonts w:eastAsia="Times New Roman"/>
          <w:color w:val="000000"/>
          <w:sz w:val="26"/>
          <w:szCs w:val="26"/>
          <w:lang w:eastAsia="ru-RU"/>
        </w:rPr>
        <w:t>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6.3. Информация о месте, инспекторах, проводящих личный прием, а также об установленных для приема днях и часах размещается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органом муниципального земельного контроля на официальном сайте Администрации.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6.4. Консультирование осуществляется по следующим вопросам: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организация и осуществление муниципального земельного контроля;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порядок осуществления профилактических, контрольных мероприятий, установленных Положением.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6.5. Консультирование в письменной форме осуществляется в следующих случаях: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за время, предусмотренное для консультации, предоставить ответ на поставленные вопросы не представляется возможным;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3) для подготовки ответа на поставленные вопросы необходимы дополнительные сведения, запрашиваемые в органах государственной власти или у иных лиц.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6.6. Если поставленные во время консультирования вопросы не относятся к сфере муниципального земельного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6.7.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6.8. В случае поступления в орган муниципального земельного контроля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 органа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муниципального земельного контроля.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2159F" w:rsidRPr="00EF3DC9" w:rsidRDefault="0042159F" w:rsidP="0042159F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IV. Показатели результативности и эффективности программы профилактики</w:t>
      </w:r>
    </w:p>
    <w:p w:rsidR="0042159F" w:rsidRPr="00EF3DC9" w:rsidRDefault="0042159F" w:rsidP="0042159F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843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982"/>
      </w:tblGrid>
      <w:tr w:rsidR="0042159F" w:rsidRPr="00EF3DC9" w:rsidTr="00BB793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42159F" w:rsidRPr="00EF3DC9" w:rsidTr="00BB793D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Уполномоченного органа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частью 3 статьи 46 Закона № 248-ФЗ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2159F" w:rsidRPr="00EF3DC9" w:rsidTr="00BB793D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42159F" w:rsidRPr="00EF3DC9" w:rsidTr="00BB793D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159F" w:rsidRPr="00EF3DC9" w:rsidRDefault="0042159F" w:rsidP="00C940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мероприятий, проведенных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Уполномоченным органом</w:t>
            </w:r>
          </w:p>
        </w:tc>
      </w:tr>
    </w:tbl>
    <w:p w:rsidR="0042159F" w:rsidRDefault="0042159F" w:rsidP="0042159F"/>
    <w:p w:rsidR="00B913A5" w:rsidRDefault="00B913A5" w:rsidP="0042159F">
      <w:pPr>
        <w:spacing w:after="0" w:line="240" w:lineRule="auto"/>
        <w:ind w:firstLine="709"/>
        <w:jc w:val="both"/>
      </w:pPr>
    </w:p>
    <w:sectPr w:rsidR="00B913A5" w:rsidSect="006873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DC9"/>
    <w:rsid w:val="0003085F"/>
    <w:rsid w:val="00150EC6"/>
    <w:rsid w:val="001C4CE6"/>
    <w:rsid w:val="00272597"/>
    <w:rsid w:val="002D6F08"/>
    <w:rsid w:val="00334FD9"/>
    <w:rsid w:val="003D7AE0"/>
    <w:rsid w:val="0042159F"/>
    <w:rsid w:val="004422A0"/>
    <w:rsid w:val="00446B29"/>
    <w:rsid w:val="0048593E"/>
    <w:rsid w:val="00543B1E"/>
    <w:rsid w:val="00646D95"/>
    <w:rsid w:val="0068737D"/>
    <w:rsid w:val="006E331F"/>
    <w:rsid w:val="007110F5"/>
    <w:rsid w:val="00785BC7"/>
    <w:rsid w:val="007E65B1"/>
    <w:rsid w:val="0084667B"/>
    <w:rsid w:val="008631CB"/>
    <w:rsid w:val="00874975"/>
    <w:rsid w:val="008F6561"/>
    <w:rsid w:val="00B60B40"/>
    <w:rsid w:val="00B913A5"/>
    <w:rsid w:val="00BB793D"/>
    <w:rsid w:val="00CC6F85"/>
    <w:rsid w:val="00D2602C"/>
    <w:rsid w:val="00D32B32"/>
    <w:rsid w:val="00E0606A"/>
    <w:rsid w:val="00E10BE5"/>
    <w:rsid w:val="00E87F7C"/>
    <w:rsid w:val="00ED573E"/>
    <w:rsid w:val="00EF3DC9"/>
    <w:rsid w:val="00FA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5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F7C"/>
    <w:rPr>
      <w:color w:val="0000FF"/>
      <w:u w:val="single"/>
    </w:rPr>
  </w:style>
  <w:style w:type="paragraph" w:customStyle="1" w:styleId="ConsPlusNormal">
    <w:name w:val="ConsPlusNormal"/>
    <w:uiPriority w:val="99"/>
    <w:rsid w:val="008F65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8737D"/>
    <w:rPr>
      <w:rFonts w:ascii="Cambria" w:eastAsia="Times New Roman" w:hAnsi="Cambria"/>
      <w:color w:val="40404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737D"/>
  </w:style>
  <w:style w:type="paragraph" w:customStyle="1" w:styleId="Heading">
    <w:name w:val="Heading"/>
    <w:rsid w:val="006873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68737D"/>
    <w:pPr>
      <w:tabs>
        <w:tab w:val="right" w:pos="5040"/>
      </w:tabs>
      <w:spacing w:after="0" w:line="240" w:lineRule="auto"/>
      <w:ind w:right="4315"/>
      <w:jc w:val="both"/>
    </w:pPr>
    <w:rPr>
      <w:rFonts w:eastAsia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8737D"/>
    <w:rPr>
      <w:rFonts w:eastAsia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68737D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8737D"/>
    <w:rPr>
      <w:rFonts w:eastAsia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221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75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91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6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9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1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2022-12-09T04:45:00Z</cp:lastPrinted>
  <dcterms:created xsi:type="dcterms:W3CDTF">2022-12-09T04:46:00Z</dcterms:created>
  <dcterms:modified xsi:type="dcterms:W3CDTF">2022-12-09T04:46:00Z</dcterms:modified>
</cp:coreProperties>
</file>