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Пояснительная записка</w:t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 результатам оценки эффективности реализации муниципальной подпрограммы </w:t>
      </w:r>
      <w:r>
        <w:rPr>
          <w:rFonts w:eastAsia="Times New Roman" w:cs="Times New Roman" w:ascii="Times New Roman" w:hAnsi="Times New Roman"/>
          <w:b/>
        </w:rPr>
        <w:t xml:space="preserve">«Содействие занятости населения Полтавского района»,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«Социальное развитие Полтавского муниципального района» за 2021 год</w:t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Подпрограмма </w:t>
      </w:r>
      <w:r>
        <w:rPr>
          <w:rFonts w:eastAsia="Times New Roman" w:cs="Times New Roman" w:ascii="Times New Roman" w:hAnsi="Times New Roman"/>
        </w:rPr>
        <w:t>«Содействие занятости населения Полтавского района» направлена на создание благоп</w:t>
      </w:r>
      <w:r>
        <w:rPr>
          <w:rFonts w:eastAsia="Times New Roman" w:cs="Times New Roman" w:ascii="Times New Roman" w:hAnsi="Times New Roman"/>
        </w:rPr>
        <w:t>риятных условий для социального развития Полтавского муниципального района.</w:t>
      </w:r>
    </w:p>
    <w:p>
      <w:pPr>
        <w:pStyle w:val="NoSpacing"/>
        <w:ind w:firstLine="708"/>
        <w:jc w:val="both"/>
        <w:rPr>
          <w:rFonts w:asciiTheme="minorHAnsi" w:cstheme="minorBidi" w:eastAsiaTheme="minorEastAsia" w:hAnsiTheme="minorHAnsi"/>
        </w:rPr>
      </w:pPr>
      <w:r>
        <w:rPr>
          <w:rFonts w:eastAsia="Times New Roman" w:cs="Times New Roman" w:ascii="Times New Roman" w:hAnsi="Times New Roman"/>
        </w:rPr>
        <w:t xml:space="preserve">  </w:t>
      </w:r>
      <w:r>
        <w:rPr>
          <w:rFonts w:eastAsia="Times New Roman" w:cs="Times New Roman" w:ascii="Times New Roman" w:hAnsi="Times New Roman"/>
        </w:rPr>
        <w:t>Одной из целей подпрограммы является:</w:t>
      </w:r>
    </w:p>
    <w:p>
      <w:pPr>
        <w:pStyle w:val="NoSpacing"/>
        <w:ind w:firstLine="708"/>
        <w:jc w:val="both"/>
        <w:rPr>
          <w:rFonts w:asciiTheme="minorHAnsi" w:cstheme="minorBidi" w:eastAsiaTheme="minorEastAsia" w:hAnsiTheme="minorHAnsi"/>
        </w:rPr>
      </w:pPr>
      <w:r>
        <w:rPr>
          <w:rFonts w:eastAsia="Times New Roman" w:cs="Times New Roman" w:ascii="Times New Roman" w:hAnsi="Times New Roman"/>
        </w:rPr>
        <w:t>- Содействие занятости населения Полтавского района.</w:t>
      </w:r>
    </w:p>
    <w:p>
      <w:pPr>
        <w:pStyle w:val="NoSpacing"/>
        <w:ind w:firstLine="708"/>
        <w:jc w:val="both"/>
        <w:rPr/>
      </w:pPr>
      <w:r>
        <w:rPr>
          <w:rFonts w:eastAsia="Times New Roman" w:cs="Times New Roman" w:ascii="Times New Roman" w:hAnsi="Times New Roman"/>
        </w:rPr>
        <w:t xml:space="preserve">В целом эффективность реализации Подпрограммы «Содействие занятости населения Полтавского района» за 2021 год составила 105% </w:t>
      </w:r>
      <w:r>
        <w:rPr>
          <w:rFonts w:cs="Times New Roman" w:ascii="Times New Roman" w:hAnsi="Times New Roman" w:eastAsiaTheme="minorEastAsia"/>
        </w:rPr>
        <w:t xml:space="preserve">выполнение </w:t>
      </w:r>
      <w:r>
        <w:rPr>
          <w:rStyle w:val="FontStyle11"/>
          <w:rFonts w:asciiTheme="minorHAnsi" w:cstheme="minorBidi" w:eastAsiaTheme="minorEastAsia" w:hAnsiTheme="minorHAnsi"/>
          <w:b w:val="false"/>
        </w:rPr>
        <w:t>муниципальной</w:t>
      </w:r>
      <w:r>
        <w:rPr>
          <w:rFonts w:cs="Times New Roman" w:ascii="Times New Roman" w:hAnsi="Times New Roman" w:eastAsiaTheme="minorEastAsia"/>
        </w:rPr>
        <w:t xml:space="preserve"> программы обеспечено на уровне запланированных показателей - </w:t>
      </w:r>
      <w:r>
        <w:rPr>
          <w:rFonts w:eastAsia="Times New Roman" w:cs="Times New Roman" w:ascii="Times New Roman" w:hAnsi="Times New Roman"/>
        </w:rPr>
        <w:t>дальнейшая реализация программы целесообразна.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Расчет оценки эффективности реализации  программы подпрограммы </w:t>
      </w:r>
      <w:r>
        <w:rPr>
          <w:rFonts w:eastAsia="Times New Roman" w:cs="Times New Roman" w:ascii="Times New Roman" w:hAnsi="Times New Roman"/>
          <w:b/>
        </w:rPr>
        <w:t xml:space="preserve">«Содействие занятости населения Полтавского района»,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«Социальное развитие Полтавского муниципального района»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cs="Times New Roman" w:ascii="Times New Roman" w:hAnsi="Times New Roman"/>
          <w:b/>
        </w:rPr>
        <w:t>Эффективность подпрограммы:</w:t>
      </w:r>
      <w:r>
        <w:rPr>
          <w:rFonts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>«Содействие занятости населения Полтавского района»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= 105/1= 105%.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</w:rPr>
        <w:t>Эффективность реализации основного мероприятия:</w:t>
      </w:r>
    </w:p>
    <w:p>
      <w:pPr>
        <w:pStyle w:val="Normal"/>
        <w:spacing w:lineRule="auto" w:line="240" w:before="0" w:after="0"/>
        <w:jc w:val="both"/>
        <w:rPr>
          <w:b/>
          <w:b/>
        </w:rPr>
      </w:pPr>
      <w:r>
        <w:rPr>
          <w:rFonts w:eastAsia="" w:cs="Times New Roman" w:ascii="Times New Roman" w:hAnsi="Times New Roman" w:eastAsiaTheme="minorEastAsia"/>
          <w:b/>
          <w:i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m w:val="none"/>
          <w:lang w:val="ru-RU" w:eastAsia="ru-RU" w:bidi="ar-SA"/>
        </w:rPr>
        <w:t xml:space="preserve">- </w:t>
      </w:r>
      <w:r>
        <w:rPr>
          <w:rFonts w:eastAsia="" w:cs="Times New Roman" w:ascii="Times New Roman" w:hAnsi="Times New Roman" w:eastAsiaTheme="minorEastAsia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m w:val="none"/>
          <w:lang w:val="ru-RU" w:eastAsia="ru-RU" w:bidi="ar-SA"/>
        </w:rPr>
        <w:t>Содействие трудоустройству населения = 1,1+1,0/2*100=105%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Эффективность расчета  мероприятия: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«Участие в организации и финансировании проведения оплачиваемых общественных работ в Полтавском муниципальном районе» = 1,1/1,0=1,1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«Участие в организации  и финансировании временного  трудоустройства несовершеннолетних граждан в возрасте от 14 до 18 лет в свободное от учебы время» =1,0/1,0=1,0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Степень достижения значения целевого индикатора:</w:t>
      </w:r>
    </w:p>
    <w:p>
      <w:pPr>
        <w:pStyle w:val="NoSpacing"/>
        <w:jc w:val="both"/>
        <w:rPr>
          <w:rFonts w:ascii="Calibri" w:hAnsi="Calibri" w:eastAsia="" w:cs="" w:asciiTheme="minorHAnsi" w:cstheme="minorBidi" w:eastAsiaTheme="minorEastAsia" w:hAnsiTheme="minorHAnsi"/>
          <w:highlight w:val="white"/>
        </w:rPr>
      </w:pPr>
      <w:r>
        <w:rPr>
          <w:rFonts w:eastAsia="" w:cs="Times New Roman" w:ascii="Times New Roman" w:hAnsi="Times New Roman" w:eastAsiaTheme="minorEastAsia"/>
          <w:b/>
          <w:highlight w:val="white"/>
        </w:rPr>
        <w:t xml:space="preserve">- </w:t>
      </w:r>
      <w:r>
        <w:rPr>
          <w:rFonts w:eastAsia="" w:cs="Times New Roman" w:ascii="Times New Roman" w:hAnsi="Times New Roman" w:eastAsiaTheme="minorEastAsia"/>
          <w:highlight w:val="white"/>
        </w:rPr>
        <w:t xml:space="preserve"> Количество человек, направленных на общественные работы =170/153=1,1</w:t>
      </w:r>
    </w:p>
    <w:p>
      <w:pPr>
        <w:pStyle w:val="NoSpacing"/>
        <w:jc w:val="both"/>
        <w:rPr>
          <w:rFonts w:ascii="Calibri" w:hAnsi="Calibri" w:eastAsia="" w:cs="" w:asciiTheme="minorHAnsi" w:cstheme="minorBidi" w:eastAsiaTheme="minorEastAsia" w:hAnsiTheme="minorHAnsi"/>
          <w:highlight w:val="white"/>
        </w:rPr>
      </w:pPr>
      <w:r>
        <w:rPr>
          <w:rFonts w:eastAsia="" w:cs="Times New Roman" w:ascii="Times New Roman" w:hAnsi="Times New Roman" w:eastAsiaTheme="minorEastAsia"/>
          <w:highlight w:val="white"/>
        </w:rPr>
        <w:t>- Количество трудоустроенных несовершеннолетних граждан в возрасте от 14 до 18 лет в свободное от учебы время  =156/156=1,0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eastAsia="" w:cs="Times New Roman" w:ascii="Times New Roman" w:hAnsi="Times New Roman" w:eastAsiaTheme="minorEastAsia"/>
          <w:b/>
          <w:highlight w:val="white"/>
        </w:rPr>
        <w:t>Рас</w:t>
      </w:r>
      <w:r>
        <w:rPr>
          <w:rFonts w:cs="Times New Roman" w:ascii="Times New Roman" w:hAnsi="Times New Roman"/>
          <w:b/>
        </w:rPr>
        <w:t>чет уровня финансового обеспечения мероприятий: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>«Участие в организации и финансировании проведения оплачиваемых общественных работ в Полтавском муниципальном районе» =20769,23/20769,23=1,0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«Участие в организации  и финансировании временного  трудоустройства несовершеннолетних граждан в возрасте от 14 до 18 лет в свободное от учебы время» = 46123,29/46123,29=1,0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«Участие в организации и финансировании проведения общественных работ в Полтавском муниципальном районе» = 1445208,25/1445208,25=1,0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 xml:space="preserve"> Реализация дополнительных мероприятий в области содействия занятости населения в Полтавском муниципальном районе Омской области=104000,00/103180,00=1,0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«Предоставление иных межбюджетных трансфертов из бюджета района бюджету поселения на организацию временного трудоустройства несовершеннолетних граждан в возрасте от 14 до 18 лет в свободное от учебы время» = 144831,74/144831,74=1,0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«Предоставление иных межбюджетных трансфертов из бюджета района бюджету поселения на участие в организации и финансировании проведения оплачиваемых общественных работ» = 309230,77/309230,77=1,0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Первый заместитель главы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Полтавского муниципального района                                   __________________        В.В. Никитина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Председатель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комитета финансов и контроля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                _________________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С.И.Панова                                                              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286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2f8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a05931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a05931"/>
    <w:rPr/>
  </w:style>
  <w:style w:type="character" w:styleId="Style16" w:customStyle="1">
    <w:name w:val="Название Знак"/>
    <w:basedOn w:val="DefaultParagraphFont"/>
    <w:link w:val="a8"/>
    <w:qFormat/>
    <w:rsid w:val="003a0c60"/>
    <w:rPr>
      <w:rFonts w:ascii="Times New Roman" w:hAnsi="Times New Roman" w:eastAsia="Times New Roman" w:cs="Times New Roman"/>
      <w:sz w:val="28"/>
      <w:szCs w:val="24"/>
    </w:rPr>
  </w:style>
  <w:style w:type="character" w:styleId="FontStyle11" w:customStyle="1">
    <w:name w:val="Font Style11"/>
    <w:basedOn w:val="DefaultParagraphFont"/>
    <w:qFormat/>
    <w:rsid w:val="00d779da"/>
    <w:rPr>
      <w:rFonts w:ascii="Times New Roman" w:hAnsi="Times New Roman" w:cs="Times New Roman"/>
      <w:b/>
      <w:bCs/>
      <w:sz w:val="22"/>
      <w:szCs w:val="22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334c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semiHidden/>
    <w:unhideWhenUsed/>
    <w:rsid w:val="00a05931"/>
    <w:pPr>
      <w:tabs>
        <w:tab w:val="clear" w:pos="286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semiHidden/>
    <w:unhideWhenUsed/>
    <w:rsid w:val="00a05931"/>
    <w:pPr>
      <w:tabs>
        <w:tab w:val="clear" w:pos="286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Title"/>
    <w:basedOn w:val="Normal"/>
    <w:link w:val="a9"/>
    <w:qFormat/>
    <w:rsid w:val="003a0c60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</w:rPr>
  </w:style>
  <w:style w:type="paragraph" w:styleId="1" w:customStyle="1">
    <w:name w:val="Без интервала1"/>
    <w:qFormat/>
    <w:rsid w:val="002769e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B8D9-04D9-4B79-9C79-9623EF0B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Application>LibreOffice/6.4.7.2$Linux_X86_64 LibreOffice_project/40$Build-2</Application>
  <Pages>1</Pages>
  <Words>332</Words>
  <Characters>2651</Characters>
  <CharactersWithSpaces>3121</CharactersWithSpaces>
  <Paragraphs>29</Paragraphs>
  <Company>Администрация 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2016-02-16T05:33:00Z</dcterms:created>
  <dc:creator>Лобач</dc:creator>
  <dc:description/>
  <dc:language>ru-RU</dc:language>
  <cp:lastModifiedBy/>
  <cp:lastPrinted>2021-04-02T09:05:00Z</cp:lastPrinted>
  <dcterms:modified xsi:type="dcterms:W3CDTF">2022-06-14T09:01:14Z</dcterms:modified>
  <cp:revision>109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