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  результатам  оценки эффективности реализации муниципальной подпрограммы </w:t>
      </w:r>
      <w:r>
        <w:rPr>
          <w:rFonts w:eastAsia="Times New Roman" w:cs="Times New Roman" w:ascii="Times New Roman" w:hAnsi="Times New Roman"/>
          <w:b/>
        </w:rPr>
        <w:t xml:space="preserve">«Развитие физической культуры и спорта и реализация мероприятия в сфере молодежной политики»,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«Социальное развитие Полтавского муниципального района» за 2021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Целью подпрограммы является создание условий для успешной социализации и эффективной самореализации молодых людей.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Совершенствование системы физического воспитания различных категорий и групп населения в Полтавском районе.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Эффективность реализации подпрограммы в 2021 году составило</w:t>
      </w:r>
      <w:r>
        <w:rPr>
          <w:rFonts w:eastAsia="Times New Roman" w:cs="Times New Roman" w:ascii="Times New Roman" w:hAnsi="Times New Roman"/>
          <w:highlight w:val="white"/>
        </w:rPr>
        <w:t xml:space="preserve"> 105 %. Выполнение муниципальной программы </w:t>
      </w:r>
      <w:r>
        <w:rPr>
          <w:rFonts w:eastAsia="" w:cs="Times New Roman" w:ascii="Times New Roman" w:hAnsi="Times New Roman" w:eastAsiaTheme="minorEastAsia"/>
          <w:sz w:val="24"/>
          <w:szCs w:val="24"/>
          <w:highlight w:val="white"/>
        </w:rPr>
        <w:t>эффективно</w:t>
      </w:r>
      <w:r>
        <w:rPr>
          <w:rFonts w:eastAsia="Times New Roman" w:cs="Times New Roman" w:ascii="Times New Roman" w:hAnsi="Times New Roman"/>
          <w:highlight w:val="white"/>
        </w:rPr>
        <w:t xml:space="preserve"> - дальнейшая реализация программы целесообразна.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highlight w:val="white"/>
        </w:rPr>
        <w:t>Мероприятия подпрограммы выполнены в полном объёме. Целев</w:t>
      </w:r>
      <w:r>
        <w:rPr>
          <w:rFonts w:eastAsia="Times New Roman" w:cs="Times New Roman" w:ascii="Times New Roman" w:hAnsi="Times New Roman"/>
        </w:rPr>
        <w:t xml:space="preserve">ые индикаторы мероприятий подпрограммы выполнены полностью, дальнейшая реализация подпрограммы целесообразна. 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Расчет оценки эффективности реализации  подпрограммы </w:t>
      </w:r>
      <w:r>
        <w:rPr>
          <w:rFonts w:eastAsia="Times New Roman" w:cs="Times New Roman" w:ascii="Times New Roman" w:hAnsi="Times New Roman"/>
          <w:b/>
        </w:rPr>
        <w:t xml:space="preserve">«Развитие физической культуры и спорта и реализация мероприятия в сфере молодежной политики», 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«Социальное развитие Полтавского муниципального района»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Эффективность подпрограммы:</w:t>
      </w:r>
      <w:r>
        <w:rPr>
          <w:rFonts w:cs="Times New Roman" w:ascii="Times New Roman" w:hAnsi="Times New Roman"/>
        </w:rPr>
        <w:t xml:space="preserve">  </w:t>
      </w:r>
      <w:r>
        <w:rPr>
          <w:rFonts w:eastAsia="Times New Roman" w:cs="Times New Roman" w:ascii="Times New Roman" w:hAnsi="Times New Roman"/>
        </w:rPr>
        <w:t>«Развитие физической культуры и спорта и реализация мероприятия в сфере молодежной политики»</w:t>
      </w:r>
      <w:r>
        <w:rPr>
          <w:rFonts w:cs="Times New Roman" w:ascii="Times New Roman" w:hAnsi="Times New Roman"/>
        </w:rPr>
        <w:t xml:space="preserve"> =  105/1=105%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реализации основного мероприятия: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eastAsia="Times New Roman" w:cs="Times New Roman" w:ascii="Times New Roman" w:hAnsi="Times New Roman"/>
        </w:rPr>
        <w:t>«Развитие физической культуры и спорта в Полтавском районе » =1,1+1,0/2*100=105%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Эффективность расчета  мероприятия: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 «Организация участия команд и спортсменов Полтавского района в региональных, всероссийских, международных соревнованиях» =1,1/1,0=1,1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«Развитие материально-технической базы, приобретение инвентаря»  =1,0/1,0=1,0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Степень достижения значения целевого индикатора: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 xml:space="preserve"> Увеличение доли жителей Полтавского района, систематически занимающихся физической культурой и спортом, в общей численности населения =47,7/44,4=1,1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 w:themeColor="text1"/>
        </w:rPr>
        <w:t xml:space="preserve">- </w:t>
      </w:r>
      <w:r>
        <w:rPr>
          <w:rFonts w:cs="Times New Roman" w:ascii="Times New Roman" w:hAnsi="Times New Roman"/>
          <w:b/>
          <w:color w:val="000000" w:themeColor="text1"/>
        </w:rPr>
        <w:t xml:space="preserve"> </w:t>
      </w:r>
      <w:r>
        <w:rPr>
          <w:rFonts w:cs="Times New Roman" w:ascii="Times New Roman" w:hAnsi="Times New Roman"/>
        </w:rPr>
        <w:t>Увеличение обеспеченности спортивными залами и плоскостными сооружениями =5,0/5,0=1,0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Расчет уровня финансового обеспечения мероприятий:</w:t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Организация участия команд и спортсменов Полтавского района в региональных, всероссийских, международных соревнованиях =1876593,27/1876593,27=1,0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- </w:t>
      </w:r>
      <w:r>
        <w:rPr>
          <w:rFonts w:cs="Times New Roman" w:ascii="Times New Roman" w:hAnsi="Times New Roman"/>
        </w:rPr>
        <w:t>Развитие материально - технической базы, приобретение инвентаря =227835,00/227835,00 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Реализация молодежных творческих проектов, организация и проведение фестивалей, конкурсов слетов, чемпионатов, турниров, с целью поддержки талантливой молодежи   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= 139125,95/139125,95=1,0    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Обеспечение выполнения функций учреждений =8 681 005,13/8 680 834,36=1,0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Директор КУ   «ЦДМФКС»                                                  __________________       Э.В. Ищак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link w:val="a8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character" w:styleId="Style17" w:customStyle="1">
    <w:name w:val="Текст выноски Знак"/>
    <w:basedOn w:val="DefaultParagraphFont"/>
    <w:link w:val="aa"/>
    <w:uiPriority w:val="99"/>
    <w:semiHidden/>
    <w:qFormat/>
    <w:rsid w:val="00724eab"/>
    <w:rPr>
      <w:rFonts w:ascii="Tahoma" w:hAnsi="Tahoma" w:cs="Tahoma"/>
      <w:sz w:val="16"/>
      <w:szCs w:val="16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ohit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5"/>
    <w:uiPriority w:val="99"/>
    <w:semiHidden/>
    <w:unhideWhenUsed/>
    <w:rsid w:val="00a0593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7"/>
    <w:uiPriority w:val="99"/>
    <w:semiHidden/>
    <w:unhideWhenUsed/>
    <w:rsid w:val="00a0593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Title"/>
    <w:basedOn w:val="Normal"/>
    <w:link w:val="a9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ab"/>
    <w:uiPriority w:val="99"/>
    <w:semiHidden/>
    <w:unhideWhenUsed/>
    <w:qFormat/>
    <w:rsid w:val="00724e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0FB8-9203-4A6E-83BE-1A443B2E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Application>LibreOffice/6.4.7.2$Linux_X86_64 LibreOffice_project/40$Build-2</Application>
  <Pages>1</Pages>
  <Words>265</Words>
  <Characters>2201</Characters>
  <CharactersWithSpaces>2533</CharactersWithSpaces>
  <Paragraphs>24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2016-02-16T05:33:00Z</dcterms:created>
  <dc:creator>Лобач</dc:creator>
  <dc:description/>
  <dc:language>ru-RU</dc:language>
  <cp:lastModifiedBy/>
  <cp:lastPrinted>2020-05-18T09:15:00Z</cp:lastPrinted>
  <dcterms:modified xsi:type="dcterms:W3CDTF">2022-06-14T09:03:32Z</dcterms:modified>
  <cp:revision>104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