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к результатам оценки эффективности реализации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жилищного комплекса и дорожного хозяйства Полтавского муниципального района»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реализации подпрограммы «Развитие жилищного комплекса и дорожного хозяйства Полтавского муниципального района» является создание условий для  обеспечения граждан доступным и комфортным жильем, транспортной системой и качественными коммунальными услугами.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Реализация мероприятий направлена на решение основных задач</w:t>
      </w:r>
      <w:r>
        <w:rPr>
          <w:rFonts w:cs="Times New Roman" w:ascii="Times New Roman" w:hAnsi="Times New Roman"/>
        </w:rPr>
        <w:t xml:space="preserve"> по созданию условий для развития индивидуального жилищного строительства, условий для развития массового строительства и формирования рынка доступного  жилья, предоставление государственной поддержки в решении жилищной проблемы молодым семьям, нуждающимся в улучшении жилищных условий, повышению уровня обеспеченности жилищного фонда системами горячего водоснабжения, газоснабжения, отопления.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Достигнуты следующие результаты реализации мероприятий.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Введено в эксплуатацию жилья 1752 кв.м., в т.ч. ИЖС - 1157 кв.м.,  при годовом плане ИЖС – 700 кв.м. </w:t>
      </w:r>
    </w:p>
    <w:p>
      <w:pPr>
        <w:pStyle w:val="1"/>
        <w:ind w:firstLine="708"/>
        <w:jc w:val="both"/>
        <w:rPr>
          <w:rFonts w:ascii="Times New Roman" w:hAnsi="Times New Roman" w:cs="Times New Roman"/>
          <w:lang w:bidi="ru-RU"/>
        </w:rPr>
      </w:pPr>
      <w:r>
        <w:rPr>
          <w:rFonts w:cs="Times New Roman" w:ascii="Times New Roman" w:hAnsi="Times New Roman"/>
          <w:lang w:bidi="ru-RU"/>
        </w:rPr>
        <w:t>Продолжается  подключение квартир к газоснабжению как на ранее построенных участках ГРПШ в р. п. Полтавка так и в населенных пунктах Ворошиловского, Ольгинского, Воронцовского, Еремеевского  сельских поселений. В 2021 году подключено всего 19 квартир. С начала газификации района построено 325,419 км газопроводов различного значения, подключено к газоснабжению 2960 абонентов.</w:t>
      </w:r>
    </w:p>
    <w:p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целом эффективность реализации подпрограммы «Развитие жилищного комплекса и дорожного хозяйства Полтавского муниципального района» за 2021 го</w:t>
      </w:r>
      <w:r>
        <w:rPr>
          <w:rFonts w:cs="Times New Roman" w:ascii="Times New Roman" w:hAnsi="Times New Roman"/>
          <w:highlight w:val="white"/>
        </w:rPr>
        <w:t>д составила 11</w:t>
      </w:r>
      <w:r>
        <w:rPr>
          <w:rFonts w:cs="Times New Roman" w:ascii="Times New Roman" w:hAnsi="Times New Roman"/>
          <w:highlight w:val="white"/>
        </w:rPr>
        <w:t>7</w:t>
      </w:r>
      <w:r>
        <w:rPr>
          <w:rFonts w:cs="Times New Roman" w:ascii="Times New Roman" w:hAnsi="Times New Roman"/>
          <w:highlight w:val="white"/>
        </w:rPr>
        <w:t xml:space="preserve"> %. –</w:t>
      </w:r>
      <w:r>
        <w:rPr>
          <w:rFonts w:cs="Times New Roman" w:ascii="Times New Roman" w:hAnsi="Times New Roman"/>
        </w:rPr>
        <w:t xml:space="preserve"> выполнение Подпрограммы эффективно- дальнейшая реализация программы целесообразна.</w:t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муниципальной программы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жилищного комплекса и дорожного хозяйства Полтавского муниципального района»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«Развитие жилищного комплекса и дорожного хозяйства Полтавского муниципального района»</w:t>
      </w:r>
      <w:r>
        <w:rPr>
          <w:rFonts w:cs="Times New Roman" w:ascii="Times New Roman" w:hAnsi="Times New Roman"/>
        </w:rPr>
        <w:t xml:space="preserve"> = (100+150+100)/3= 11</w:t>
      </w:r>
      <w:r>
        <w:rPr>
          <w:rFonts w:cs="Times New Roman" w:ascii="Times New Roman" w:hAnsi="Times New Roman"/>
        </w:rPr>
        <w:t>7</w:t>
      </w:r>
      <w:r>
        <w:rPr>
          <w:rFonts w:cs="Times New Roman" w:ascii="Times New Roman" w:hAnsi="Times New Roman"/>
        </w:rPr>
        <w:t>%.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жильем молодых семей» = 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«Повышение эффективности деятельности управления архитектуры, капитального строительства и жизнеобеспечения администрации Полтавского муниципального района»=1,5/1*100=150%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перевозки пассажиров по муниципальным маршрутам»= 1+1/2*100=100%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Эффективность расчета мероприятия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транспортного обслуживания населения».</w:t>
      </w:r>
      <w:r>
        <w:rPr/>
        <w:t xml:space="preserve"> </w:t>
      </w:r>
      <w:r>
        <w:rPr>
          <w:rFonts w:cs="Times New Roman" w:ascii="Times New Roman" w:hAnsi="Times New Roman"/>
        </w:rPr>
        <w:t>Доля населенных пунктов, имеющих регулярное автобусное сообщение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«Осуществление регулярных перевозок пассажиров и багажа автобусами по регулируемым тарифам по муниципальным маршрутам»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строительства»  = 1,5/1=1,5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Степень достижения значения целевого индикатора 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-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2"/>
          <w:szCs w:val="22"/>
          <w:lang w:val="ru-RU" w:eastAsia="ru-RU" w:bidi="ar-SA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Годовой объем ввода жилья в эксплуатацию индивидуальными застройщиками=1752/700=2,5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 Количество молодых семей, которым предоставлена государственная поддержка на строительство и приобретение жилья = 1/1=1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/>
        <w:t xml:space="preserve"> </w:t>
      </w:r>
      <w:r>
        <w:rPr>
          <w:rFonts w:cs="Times New Roman" w:ascii="Times New Roman" w:hAnsi="Times New Roman"/>
        </w:rPr>
        <w:t>Количество выданных разрешений = 84/55= 1,5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</w:t>
      </w:r>
      <w:r>
        <w:rPr/>
        <w:t xml:space="preserve"> </w:t>
      </w:r>
      <w:r>
        <w:rPr>
          <w:rFonts w:cs="Times New Roman" w:ascii="Times New Roman" w:hAnsi="Times New Roman"/>
        </w:rPr>
        <w:t>Доля населенных пунктов, имеющих регулярное автобусное сообщение = 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«Реализация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муниципальном районе)» = 519750,00/519750,00=1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Оплата взносов за капитальный ремонт общего имущества в многоквартирных домах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=  </w:t>
      </w:r>
      <w:r>
        <w:rPr>
          <w:rFonts w:eastAsia="Times New Roman" w:cs="Times New Roman" w:ascii="Times New Roman" w:hAnsi="Times New Roman"/>
        </w:rPr>
        <w:t>14383,56</w:t>
      </w:r>
      <w:r>
        <w:rPr>
          <w:rFonts w:cs="Times New Roman" w:ascii="Times New Roman" w:hAnsi="Times New Roman"/>
        </w:rPr>
        <w:t>/</w:t>
      </w:r>
      <w:r>
        <w:rPr>
          <w:rFonts w:eastAsia="Times New Roman" w:cs="Times New Roman" w:ascii="Times New Roman" w:hAnsi="Times New Roman"/>
        </w:rPr>
        <w:t>14383,56</w:t>
      </w:r>
      <w:r>
        <w:rPr>
          <w:rFonts w:cs="Times New Roman" w:ascii="Times New Roman" w:hAnsi="Times New Roman"/>
        </w:rPr>
        <w:t>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 , осуществляющим регулируемый вид деятельности в сфере теплоснабжения на территории Полтавского муниципального района Омской области = 12040000,00/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12040000,00=1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Проведение монтажных работ топливного хозяйства согласно проекта резервного снабжения дизельным топливом в котельной с. Краснопутиловка =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99495,51/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99495,51=1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по организации в границах поселения газоснабжения населения, в части проведения государственной экспертизы проектной документации объекта капитального строительства: "Сеть газораспределения по с. Вольное Полтавского района Омской области" = 165339,00/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165339,00=1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по организации в границах поселения газоснабжения населения, в части проведения государственной экспертизы проектной документации объекта капитального строительства: "Сеть газораспределения по с. Новоильиновка Полтавского района Омской области" = 169989,00/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169989,00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содержание мест накопления твердых коммунальных отходов = 1399095,42/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1399095,42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содержание площадок накопления твердых коммунальных отходов для контейнеров  = 59000,00/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59000,00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на обустройство площадок сбора твердых коммунальных отходов = 984000,00/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984000,00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Руководство и управление в сфере установленных функций органов местного самоуправления Полтавского муниципального района = 3160903,47/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3160903,47=1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 = 66542,00/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66542,00=1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организацию в границах поселения водоснабжения населения, в части владения, распоряжения имуществом необходимым для осуществления данных полномочий = 13540,00/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13540,00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организацию в границах поселения теплоснабжения населения, в части владения, распоряжения имуществом необходимым для осуществления данных полномочий = 21664,00/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21664,00=1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по обеспечению проживающих в поселениях малоимущих граждан жилыми помещениями = 21664,00/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21664,00=1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на утверждение генеральных планов поселений, правил землепользования и застройки, утверждение подготовленной на основе генеральных планов поселения документации по планировке  территории, утверждение местных нормативов градостроительного проектирования поселений  = 21664,00/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21664,00=1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организацию в границах поселения газоснабжения населения, в части владения, пользование, распоряжения имуществом необходимым для осуществления данных полномочий = 13540,00/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13540,00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 =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86984,34/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86984,34=1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Осуществление регулярных перевозок пассажиров и багажа автобусами по регулируемым тарифам по муниципальным маршрутам = 1389859,08/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1389859,08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Организация транспортного обслуживания населения =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6431005,13/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6431005,13=1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Софинансирование из местного бюджета на организацию транспортного обслуживания населения = 338473,96/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338473,96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ремонт водопроводных сетей в с. Красногорка =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191884,43/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191884,43=1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в соответствии с заключенными соглашениями на ремонт водопроводных сетей в с.Соловьевка = 529000,00/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529000,00=1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Иные межбюджетные трансферты бюджетам поселений из бюджета района на ремонт системы водоснабжения с. Ольгино = 106002,00/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106002,00 =1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на организацию в границах поселения водоснабжения населения, в части владения, распоряжения имуществом необходимым для осуществления данных полномочий (обеспечение населения питьевой водой) = 61455,36 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61455,36 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 Иные межбюджетные трансферты бюджетам поселений в соответствии с заключенными соглашениями на ремонт водопроводной сети в с. Добрянка Полтавского района Омской области = 200000,00/</w:t>
      </w:r>
      <w:r>
        <w:rPr/>
        <w:t xml:space="preserve"> </w:t>
      </w:r>
      <w:r>
        <w:rPr>
          <w:rFonts w:eastAsia="Times New Roman" w:cs="Times New Roman" w:ascii="Times New Roman" w:hAnsi="Times New Roman"/>
        </w:rPr>
        <w:t>200000,00=1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Начальник Управления капитального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строительства, архитектуры и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жизнеобеспечения                                                           ___________________                Д.В. Конюхов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23C8-055B-4588-887E-3A57E54E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LibreOffice/6.4.7.2$Linux_X86_64 LibreOffice_project/40$Build-2</Application>
  <Pages>3</Pages>
  <Words>1082</Words>
  <Characters>8384</Characters>
  <CharactersWithSpaces>9518</CharactersWithSpaces>
  <Paragraphs>52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2022-05-18T09:41:00Z</cp:lastPrinted>
  <dcterms:modified xsi:type="dcterms:W3CDTF">2022-06-06T15:20:12Z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