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9"/>
          <w:tab w:val="left" w:pos="0" w:leader="none"/>
        </w:tabs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>
      <w:pPr>
        <w:pStyle w:val="Normal"/>
        <w:shd w:val="clear" w:color="auto" w:fill="FFFFFF"/>
        <w:tabs>
          <w:tab w:val="clear" w:pos="709"/>
          <w:tab w:val="left" w:pos="1843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 w:before="0" w:after="0"/>
        <w:jc w:val="center"/>
        <w:rPr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 февраля 2024 года                                                                                   № 26       </w:t>
      </w:r>
    </w:p>
    <w:p>
      <w:pPr>
        <w:pStyle w:val="Normal"/>
        <w:shd w:val="clear" w:color="auto" w:fill="FFFFFF"/>
        <w:tabs>
          <w:tab w:val="clear" w:pos="709"/>
          <w:tab w:val="left" w:pos="183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color="auto" w:fill="FFFFFF"/>
        <w:tabs>
          <w:tab w:val="clear" w:pos="709"/>
          <w:tab w:val="left" w:pos="1834" w:leader="none"/>
          <w:tab w:val="left" w:pos="5385" w:leader="none"/>
          <w:tab w:val="left" w:pos="6521" w:leader="none"/>
        </w:tabs>
        <w:suppressAutoHyphens w:val="true"/>
        <w:bidi w:val="0"/>
        <w:spacing w:lineRule="auto" w:line="240" w:before="0" w:after="0"/>
        <w:ind w:left="0" w:right="3118" w:hanging="0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 внесении изменений в постановление Администрации Полтавского муниципального района от 02 февраля 2023  года № 20  «О внесении изменений в постановление от 23 октября 2019 года № 183 «Об утверждении Порядка предоставления субсидий на финансовое обеспечение затрат, связанных с погашением просроченной задолженности перед поставщиками электроэнергии, а также за поставку и транспортировку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муниципального района Омской области»</w:t>
      </w:r>
    </w:p>
    <w:p>
      <w:pPr>
        <w:pStyle w:val="ConsPlusNormal"/>
        <w:shd w:val="clear" w:color="auto" w:fill="FFFFFF"/>
        <w:tabs>
          <w:tab w:val="clear" w:pos="709"/>
          <w:tab w:val="left" w:pos="1834" w:leader="none"/>
          <w:tab w:val="left" w:pos="5245" w:leader="none"/>
          <w:tab w:val="left" w:pos="6521" w:leader="none"/>
        </w:tabs>
        <w:ind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widowControl w:val="false"/>
        <w:shd w:val="clear" w:color="auto" w:fill="FFFFFF"/>
        <w:tabs>
          <w:tab w:val="clear" w:pos="709"/>
          <w:tab w:val="left" w:pos="1834" w:leader="none"/>
          <w:tab w:val="left" w:pos="5245" w:leader="none"/>
          <w:tab w:val="left" w:pos="6521" w:leader="none"/>
        </w:tabs>
        <w:suppressAutoHyphens w:val="true"/>
        <w:bidi w:val="0"/>
        <w:spacing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Правительства Российской Федерации от 25 октября 2023 года № 1782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«Об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Федерации, местный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cs="Times New Roman" w:ascii="Times New Roman" w:hAnsi="Times New Roman"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, Уставом Полтавского муниципального района Омской области, 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 О С Т А Н О В Л Я Ю:</w:t>
      </w:r>
    </w:p>
    <w:p>
      <w:pPr>
        <w:pStyle w:val="NoSpacing"/>
        <w:spacing w:lineRule="auto" w:line="240" w:before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before="0"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 Внести изменения в Порядок предоставления субсидий за счет средств бюджета Полтавского муниципального района на финансовое обеспечение затрат, связанных с погашением просроченной задолженности перед поставщиками электроэнергии, а также за поставку и транспортировку природных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Полтавского муниципального района, следующие изменения: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1) пункт 9 изложить в следующей редакции: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  <w:t>«</w:t>
      </w:r>
      <w:r>
        <w:rPr>
          <w:rFonts w:cs="Times New Roman" w:ascii="Times New Roman" w:hAnsi="Times New Roman"/>
          <w:sz w:val="28"/>
          <w:szCs w:val="28"/>
        </w:rPr>
        <w:t>9.</w:t>
      </w:r>
      <w:r>
        <w:rPr>
          <w:rFonts w:cs="Times New Roman" w:ascii="Times New Roman" w:hAnsi="Times New Roman"/>
          <w:bCs/>
          <w:sz w:val="28"/>
          <w:szCs w:val="28"/>
        </w:rPr>
        <w:t xml:space="preserve"> Участники отбора на первое число месяца, в котором в управление капитального строительства Полтавского района направляется заявка на участие в отборе, должны соответствовать следующим требованиям: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у участника отбора должна отсутствовать просроченная задолженность по возврату в бюджет Полтавского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Полтавским муниципальным районом;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pacing w:val="1"/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/>
          <w:bCs/>
          <w:sz w:val="28"/>
          <w:szCs w:val="28"/>
        </w:rPr>
        <w:t>;</w:t>
      </w:r>
    </w:p>
    <w:p>
      <w:pPr>
        <w:pStyle w:val="NoSpacing"/>
        <w:spacing w:lineRule="auto" w:line="240" w:before="0" w:after="0"/>
        <w:ind w:firstLine="680"/>
        <w:jc w:val="both"/>
        <w:rPr/>
      </w:pPr>
      <w:r>
        <w:rPr/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участники отбора не должны получать средства из бюджета Полтавского муниципального района на основании иных муниципальных правовых актов на цели, указанные в пункте 2 настоящего Порядка;</w:t>
      </w:r>
    </w:p>
    <w:p>
      <w:pPr>
        <w:pStyle w:val="NoSpacing"/>
        <w:spacing w:lineRule="auto" w:line="240" w:before="0" w:after="0"/>
        <w:ind w:firstLine="680"/>
        <w:jc w:val="both"/>
        <w:rPr/>
      </w:pPr>
      <w:r>
        <w:rPr/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участник отбора должен являться единой теплоснабжающей организацией на территории Полтавского муниципального района и осуществлять закупки, относящиеся к сфере деятельности субъектов естественных монополий;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участник отбора </w:t>
      </w:r>
      <w:r>
        <w:rPr>
          <w:rFonts w:ascii="Times New Roman" w:hAnsi="Times New Roman"/>
          <w:spacing w:val="1"/>
          <w:sz w:val="28"/>
          <w:szCs w:val="28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7) 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8)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9)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</w:r>
    </w:p>
    <w:p>
      <w:pPr>
        <w:pStyle w:val="NoSpacing"/>
        <w:spacing w:lineRule="auto" w:line="240" w:before="0" w:after="0"/>
        <w:ind w:firstLine="680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10)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отбора)».</w:t>
      </w:r>
    </w:p>
    <w:p>
      <w:pPr>
        <w:pStyle w:val="NoSpacing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Настоящее постановление подлежит обязательному опубликованию (обнародованию) и размещению на официальном сайте Администрации Полтавского муниципального района в информационно-телекоммуникационной сети «Интернет».</w:t>
      </w:r>
    </w:p>
    <w:p>
      <w:pPr>
        <w:pStyle w:val="NoSpacing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Полтавского муниципального района, начальника управления сельского хозяйства А.В. Юркинсона.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Полтавского </w:t>
      </w:r>
    </w:p>
    <w:p>
      <w:pPr>
        <w:pStyle w:val="Normal"/>
        <w:shd w:val="clear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 </w:t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Омской области                                                                              А.В. Милашенко</w:t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Полтавского </w:t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района,</w:t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>
      <w:pPr>
        <w:pStyle w:val="Normal"/>
        <w:shd w:val="clear" w:color="auto" w:fill="FFFFFF"/>
        <w:tabs>
          <w:tab w:val="clear" w:pos="709"/>
          <w:tab w:val="left" w:pos="836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                                                                      А.В. Юркинсон</w:t>
      </w:r>
    </w:p>
    <w:p>
      <w:pPr>
        <w:pStyle w:val="Normal"/>
        <w:ind w:left="4678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740" w:header="0" w:top="315" w:footer="0" w:bottom="8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8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Style15"/>
    <w:next w:val="Style16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a75819"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32ea4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rsid w:val="00a75819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rsid w:val="00a75819"/>
    <w:pPr>
      <w:spacing w:before="0" w:after="140"/>
    </w:pPr>
    <w:rPr/>
  </w:style>
  <w:style w:type="paragraph" w:styleId="Style17">
    <w:name w:val="List"/>
    <w:basedOn w:val="Style16"/>
    <w:rsid w:val="00a75819"/>
    <w:pPr/>
    <w:rPr>
      <w:rFonts w:cs="Lohit Devanagari"/>
    </w:rPr>
  </w:style>
  <w:style w:type="paragraph" w:styleId="Style18" w:customStyle="1">
    <w:name w:val="Caption"/>
    <w:basedOn w:val="Normal"/>
    <w:qFormat/>
    <w:rsid w:val="00a758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a75819"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16"/>
      <w:szCs w:val="16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Cell" w:customStyle="1">
    <w:name w:val="ConsPlusCell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6"/>
      <w:szCs w:val="16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6"/>
      <w:szCs w:val="16"/>
      <w:lang w:val="ru-RU" w:eastAsia="ru-RU" w:bidi="ar-SA"/>
    </w:rPr>
  </w:style>
  <w:style w:type="paragraph" w:styleId="ConsPlusJurTerm" w:customStyle="1">
    <w:name w:val="ConsPlusJurTerm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ConsPlusTextList1" w:customStyle="1">
    <w:name w:val="ConsPlusTextList1"/>
    <w:uiPriority w:val="99"/>
    <w:qFormat/>
    <w:rsid w:val="006f58a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qFormat/>
    <w:rsid w:val="007365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32e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3654e"/>
    <w:pPr>
      <w:spacing w:before="0" w:after="200"/>
      <w:ind w:left="720" w:hanging="0"/>
      <w:contextualSpacing/>
    </w:pPr>
    <w:rPr>
      <w:rFonts w:eastAsia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0EC2AE599AAD608543BE212906B5569B7EA481249BFF047A86954C6ACFA9FF4D4EA34A4C546BFF4587D96D51957D3E6F10D16501lEI7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9D4E6-4720-4331-B805-E7F77D4E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Application>LibreOffice/6.4.7.2$Linux_X86_64 LibreOffice_project/40$Build-2</Application>
  <Pages>3</Pages>
  <Words>797</Words>
  <Characters>5740</Characters>
  <CharactersWithSpaces>6758</CharactersWithSpaces>
  <Paragraphs>29</Paragraphs>
  <Company>КонсультантПлюс Версия 4018.00.64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2023-02-03T02:49:00Z</dcterms:created>
  <dc:creator>Глазков</dc:creator>
  <dc:description/>
  <dc:language>ru-RU</dc:language>
  <cp:lastModifiedBy/>
  <cp:lastPrinted>2024-02-22T11:59:07Z</cp:lastPrinted>
  <dcterms:modified xsi:type="dcterms:W3CDTF">2024-02-22T11:59:16Z</dcterms:modified>
  <cp:revision>198</cp:revision>
  <dc:subject/>
  <dc:title>Постановление Администрации Нововаршавского муниципального района Омской области от 11.12.2018 N 442-п"Об утверждении Порядка предоставления субсидий на финансовое обеспечение затрат, связанных с погашением задолженности перед поставщиками топливно-энерге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