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  <w:lang w:val="ru-RU"/>
        </w:rPr>
        <w:t>Совет Полтавского района Омской области</w:t>
      </w:r>
    </w:p>
    <w:p>
      <w:pPr>
        <w:pStyle w:val="Normal"/>
        <w:jc w:val="center"/>
        <w:rPr>
          <w:b w:val="false"/>
          <w:b w:val="false"/>
          <w:bCs w:val="false"/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b w:val="false"/>
          <w:b w:val="false"/>
          <w:bCs w:val="false"/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  <w:lang w:val="ru-RU"/>
        </w:rPr>
        <w:t>РЕШЕНИЕ</w:t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</w:r>
    </w:p>
    <w:p>
      <w:pPr>
        <w:pStyle w:val="Normal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от 30 апреля  2025 года                                                                          № </w:t>
      </w:r>
      <w:r>
        <w:rPr>
          <w:color w:val="000000"/>
          <w:sz w:val="28"/>
          <w:szCs w:val="28"/>
          <w:lang w:val="ru-RU"/>
        </w:rPr>
        <w:t>15</w:t>
      </w:r>
    </w:p>
    <w:p>
      <w:pPr>
        <w:pStyle w:val="Normal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jc w:val="center"/>
        <w:rPr/>
      </w:pPr>
      <w:r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>
      <w:pPr>
        <w:pStyle w:val="Normal"/>
        <w:jc w:val="center"/>
        <w:rPr/>
      </w:pPr>
      <w:r>
        <w:rPr>
          <w:color w:val="000000"/>
          <w:sz w:val="28"/>
          <w:szCs w:val="28"/>
          <w:lang w:val="ru-RU"/>
        </w:rPr>
        <w:t>в решение Совета Еремеевского сельского поселения</w:t>
      </w:r>
      <w:r>
        <w:rPr>
          <w:sz w:val="28"/>
          <w:szCs w:val="28"/>
          <w:lang w:val="ru-RU"/>
        </w:rPr>
        <w:t xml:space="preserve"> </w:t>
      </w:r>
    </w:p>
    <w:p>
      <w:pPr>
        <w:pStyle w:val="Normal"/>
        <w:jc w:val="center"/>
        <w:rPr/>
      </w:pPr>
      <w:r>
        <w:rPr>
          <w:sz w:val="28"/>
          <w:szCs w:val="28"/>
          <w:lang w:val="ru-RU"/>
        </w:rPr>
        <w:t>Полтавского муниципального района Омской области</w:t>
      </w:r>
      <w:r>
        <w:rPr>
          <w:color w:val="000000"/>
          <w:sz w:val="28"/>
          <w:szCs w:val="28"/>
          <w:lang w:val="ru-RU"/>
        </w:rPr>
        <w:t xml:space="preserve"> </w:t>
      </w:r>
    </w:p>
    <w:p>
      <w:pPr>
        <w:pStyle w:val="Normal"/>
        <w:jc w:val="center"/>
        <w:rPr/>
      </w:pPr>
      <w:r>
        <w:rPr>
          <w:color w:val="000000"/>
          <w:sz w:val="28"/>
          <w:szCs w:val="28"/>
          <w:lang w:val="ru-RU"/>
        </w:rPr>
        <w:t>от 27 ноября 2024 года № 47 «</w:t>
      </w:r>
      <w:r>
        <w:rPr>
          <w:sz w:val="28"/>
          <w:szCs w:val="28"/>
          <w:lang w:val="ru-RU"/>
        </w:rPr>
        <w:t>О бюджете Еремеевского</w:t>
      </w:r>
    </w:p>
    <w:p>
      <w:pPr>
        <w:pStyle w:val="Normal"/>
        <w:jc w:val="center"/>
        <w:rPr/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поселения Полтавского муниципального района </w:t>
      </w:r>
    </w:p>
    <w:p>
      <w:pPr>
        <w:pStyle w:val="Normal"/>
        <w:jc w:val="center"/>
        <w:rPr/>
      </w:pPr>
      <w:r>
        <w:rPr>
          <w:sz w:val="28"/>
          <w:szCs w:val="28"/>
          <w:lang w:val="ru-RU"/>
        </w:rPr>
        <w:t>Омской области на 2025 год и на плановый период 2026 и 2027 годов</w:t>
      </w:r>
      <w:r>
        <w:rPr>
          <w:color w:val="000000"/>
          <w:sz w:val="28"/>
          <w:szCs w:val="28"/>
          <w:lang w:val="ru-RU"/>
        </w:rPr>
        <w:t>»</w:t>
      </w:r>
    </w:p>
    <w:p>
      <w:pPr>
        <w:pStyle w:val="Normal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29.10.2024 № 2747-ОЗ «О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статьей 18 Положения о бюджетном процессе в Еремеевского сельском поселении, Совет Полтавского района Омской области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РЕШИЛ:</w:t>
      </w:r>
    </w:p>
    <w:p>
      <w:pPr>
        <w:pStyle w:val="Normal"/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>
      <w:pPr>
        <w:pStyle w:val="Normal"/>
        <w:ind w:firstLine="567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1.Внести следующие изменения и дополнения в</w:t>
      </w:r>
      <w:r>
        <w:rPr>
          <w:color w:val="000000"/>
          <w:sz w:val="28"/>
          <w:szCs w:val="28"/>
          <w:lang w:val="ru-RU"/>
        </w:rPr>
        <w:t xml:space="preserve"> решение Совета Еремеевского сельского поселения</w:t>
      </w:r>
      <w:r>
        <w:rPr>
          <w:sz w:val="28"/>
          <w:szCs w:val="28"/>
          <w:lang w:val="ru-RU"/>
        </w:rPr>
        <w:t xml:space="preserve"> Полтавского муниципального района Омской области</w:t>
      </w:r>
      <w:r>
        <w:rPr>
          <w:color w:val="000000"/>
          <w:sz w:val="28"/>
          <w:szCs w:val="28"/>
          <w:lang w:val="ru-RU"/>
        </w:rPr>
        <w:t xml:space="preserve"> от 27 ноября 2024 года № 47 «</w:t>
      </w:r>
      <w:r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2025 год и на плановый период 2026 и 2027 годов</w:t>
      </w:r>
      <w:r>
        <w:rPr>
          <w:color w:val="000000"/>
          <w:sz w:val="28"/>
          <w:szCs w:val="28"/>
          <w:lang w:val="ru-RU"/>
        </w:rPr>
        <w:t>»  изменения и изложить в следующей редакции:</w:t>
      </w:r>
    </w:p>
    <w:p>
      <w:pPr>
        <w:pStyle w:val="Normal"/>
        <w:numPr>
          <w:ilvl w:val="0"/>
          <w:numId w:val="0"/>
        </w:numPr>
        <w:ind w:firstLine="567"/>
        <w:jc w:val="both"/>
        <w:outlineLvl w:val="1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numPr>
          <w:ilvl w:val="0"/>
          <w:numId w:val="0"/>
        </w:numPr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 Пункт 1 с</w:t>
      </w:r>
      <w:r>
        <w:rPr>
          <w:sz w:val="28"/>
          <w:szCs w:val="28"/>
          <w:lang w:val="ru-RU"/>
        </w:rPr>
        <w:t>татьи 1. «Основные характеристики местного бюджета»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«1.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Утвердить основные характеристики местного бюджета на 2025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год: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общий объем доходов местного бюджета в сумме 13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766 282,11 руб.;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общий объем расходов местного бюджета в сумме 13 584 493,09 руб.;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профицит местного бюджета равен 181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789,02 руб.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keepNext w:val="true"/>
        <w:numPr>
          <w:ilvl w:val="0"/>
          <w:numId w:val="0"/>
        </w:numPr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  Пункт 2 статьи 3. «Бюджетные ассигнования местного бюджета»</w:t>
      </w:r>
    </w:p>
    <w:p>
      <w:pPr>
        <w:pStyle w:val="Normal"/>
        <w:ind w:firstLine="700"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«2.</w:t>
      </w:r>
      <w:r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  <w:lang w:val="ru-RU"/>
        </w:rPr>
        <w:t>Утвердить объем бюджетных ассигнований дорожного фонда Еремеевского сельского поселения на 2025 год в размере 2 275 679,00 руб., на 2026 год в размере  2 112 860,00 руб., на 2027 год в размере 2 699 481,00  руб.»</w:t>
      </w:r>
    </w:p>
    <w:p>
      <w:pPr>
        <w:pStyle w:val="Normal"/>
        <w:keepNext w:val="true"/>
        <w:numPr>
          <w:ilvl w:val="0"/>
          <w:numId w:val="0"/>
        </w:numPr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1.3 Приложение № 2 «</w:t>
      </w:r>
      <w:r>
        <w:rPr>
          <w:sz w:val="28"/>
          <w:szCs w:val="28"/>
          <w:lang w:val="ru-RU"/>
        </w:rPr>
        <w:t>Безвозмездные поступления в местный бюджет на 2024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 и на плановый период 2025 и 2026 годов</w:t>
      </w:r>
      <w:r>
        <w:rPr>
          <w:color w:val="000000"/>
          <w:sz w:val="28"/>
          <w:szCs w:val="28"/>
          <w:lang w:val="ru-RU"/>
        </w:rPr>
        <w:t xml:space="preserve">» согласно </w:t>
      </w:r>
      <w:r>
        <w:rPr>
          <w:sz w:val="28"/>
          <w:szCs w:val="28"/>
          <w:lang w:val="ru-RU"/>
        </w:rPr>
        <w:t>приложению № 1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1.4 Приложение № 3 «Распределение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годов» согласно </w:t>
      </w:r>
      <w:r>
        <w:rPr>
          <w:sz w:val="28"/>
          <w:szCs w:val="28"/>
          <w:lang w:val="ru-RU"/>
        </w:rPr>
        <w:t>приложению № 2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tabs>
          <w:tab w:val="clear" w:pos="708"/>
          <w:tab w:val="left" w:pos="851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1.5 Приложение № 4 «Ведомственная структура расходов местного бюджета на 2024 год и плановый период 2025 и 2026 годов» согласно </w:t>
      </w:r>
      <w:r>
        <w:rPr>
          <w:sz w:val="28"/>
          <w:szCs w:val="28"/>
          <w:lang w:val="ru-RU"/>
        </w:rPr>
        <w:t xml:space="preserve">приложению № 3 </w:t>
      </w:r>
      <w:r>
        <w:rPr>
          <w:color w:val="000000"/>
          <w:sz w:val="28"/>
          <w:szCs w:val="28"/>
          <w:lang w:val="ru-RU"/>
        </w:rPr>
        <w:t>к данному решению.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1.6 Приложение № 5 «Распределение бюджетных ассигнований местного бюджета по целевым статьям (муниципальным программам и не программным направлениям деятельности) группам и подгруппам видов расходов классификации расходов бюджетов на 2024 год и плановый период 2025 и 2026 годов» согласно </w:t>
      </w:r>
      <w:r>
        <w:rPr>
          <w:sz w:val="28"/>
          <w:szCs w:val="28"/>
          <w:lang w:val="ru-RU"/>
        </w:rPr>
        <w:t>приложению № 4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1.7 Приложение № 6 «</w:t>
      </w:r>
      <w:r>
        <w:rPr>
          <w:sz w:val="28"/>
          <w:szCs w:val="28"/>
          <w:lang w:val="ru-RU"/>
        </w:rPr>
        <w:t>источники финансирования дефицита местного бюджета на 2024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 и на плановый период 2025 и 2026 годов</w:t>
      </w:r>
      <w:r>
        <w:rPr>
          <w:color w:val="000000"/>
          <w:sz w:val="28"/>
          <w:szCs w:val="28"/>
          <w:lang w:val="ru-RU"/>
        </w:rPr>
        <w:t xml:space="preserve">» согласно </w:t>
      </w:r>
      <w:r>
        <w:rPr>
          <w:sz w:val="28"/>
          <w:szCs w:val="28"/>
          <w:lang w:val="ru-RU"/>
        </w:rPr>
        <w:t>приложению № 5</w:t>
      </w:r>
      <w:r>
        <w:rPr>
          <w:color w:val="000000"/>
          <w:sz w:val="28"/>
          <w:szCs w:val="28"/>
          <w:lang w:val="ru-RU"/>
        </w:rPr>
        <w:t xml:space="preserve"> к данному решению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Опубликовать (обнародовать) данное решение в средствах массовой информации и информационно-телекоммуникационной сети «Интернет».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Председатель Совета 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Полтавского района</w:t>
      </w:r>
      <w:r>
        <w:rPr>
          <w:rFonts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color w:val="000000"/>
          <w:sz w:val="28"/>
          <w:szCs w:val="28"/>
          <w:lang w:val="ru-RU"/>
        </w:rPr>
        <w:t>С.М.Карпович</w:t>
      </w:r>
    </w:p>
    <w:p>
      <w:pPr>
        <w:pStyle w:val="Normal"/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  <w:r>
        <w:rPr>
          <w:color w:val="000000"/>
          <w:sz w:val="28"/>
          <w:szCs w:val="28"/>
          <w:highlight w:val="yellow"/>
          <w:lang w:val="ru-RU"/>
        </w:rPr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Врио г</w:t>
      </w:r>
      <w:r>
        <w:rPr>
          <w:color w:val="000000"/>
          <w:sz w:val="28"/>
          <w:szCs w:val="28"/>
          <w:lang w:val="ru-RU"/>
        </w:rPr>
        <w:t>лав</w:t>
      </w:r>
      <w:r>
        <w:rPr>
          <w:color w:val="000000"/>
          <w:sz w:val="28"/>
          <w:szCs w:val="28"/>
          <w:lang w:val="ru-RU"/>
        </w:rPr>
        <w:t>ы</w:t>
      </w:r>
      <w:r>
        <w:rPr>
          <w:color w:val="000000"/>
          <w:sz w:val="28"/>
          <w:szCs w:val="28"/>
          <w:lang w:val="ru-RU"/>
        </w:rPr>
        <w:t xml:space="preserve"> Еремеевского 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сельского     поселения    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Полтавского района</w:t>
      </w:r>
      <w:r>
        <w:rPr>
          <w:rFonts w:cs="Times New Roman"/>
          <w:color w:val="000000"/>
          <w:sz w:val="28"/>
          <w:szCs w:val="28"/>
          <w:lang w:val="ru-RU"/>
        </w:rPr>
        <w:t xml:space="preserve">  </w:t>
      </w: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color w:val="000000"/>
          <w:sz w:val="28"/>
          <w:szCs w:val="28"/>
          <w:lang w:val="ru-RU"/>
        </w:rPr>
        <w:t>Е.В.Островская</w:t>
      </w:r>
      <w:r>
        <w:rPr>
          <w:color w:val="000000"/>
          <w:sz w:val="28"/>
          <w:szCs w:val="28"/>
          <w:lang w:val="ru-RU"/>
        </w:rPr>
        <w:t xml:space="preserve">                </w:t>
      </w:r>
    </w:p>
    <w:sectPr>
      <w:type w:val="nextPage"/>
      <w:pgSz w:w="11906" w:h="16838"/>
      <w:pgMar w:left="1701" w:right="709" w:gutter="0" w:header="0" w:top="709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Sylfae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a10e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5066bf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 Знак"/>
    <w:basedOn w:val="DefaultParagraphFont"/>
    <w:link w:val="ConsPlusNormal2"/>
    <w:qFormat/>
    <w:rsid w:val="00de558e"/>
    <w:rPr>
      <w:rFonts w:ascii="Arial" w:hAnsi="Arial" w:cs="Arial"/>
      <w:sz w:val="24"/>
      <w:szCs w:val="24"/>
      <w:lang w:val="ru-RU" w:eastAsia="ru-RU" w:bidi="ar-SA"/>
    </w:rPr>
  </w:style>
  <w:style w:type="character" w:styleId="FontStyle17" w:customStyle="1">
    <w:name w:val="Font Style17"/>
    <w:basedOn w:val="DefaultParagraphFont"/>
    <w:qFormat/>
    <w:rsid w:val="00390636"/>
    <w:rPr>
      <w:rFonts w:ascii="Sylfaen" w:hAnsi="Sylfaen" w:cs="Sylfaen"/>
      <w:sz w:val="26"/>
      <w:szCs w:val="26"/>
    </w:rPr>
  </w:style>
  <w:style w:type="character" w:styleId="11" w:customStyle="1">
    <w:name w:val="Заголовок 1 Знак"/>
    <w:basedOn w:val="DefaultParagraphFont"/>
    <w:uiPriority w:val="9"/>
    <w:qFormat/>
    <w:rsid w:val="005066bf"/>
    <w:rPr>
      <w:rFonts w:ascii="Cambria" w:hAnsi="Cambria" w:eastAsia="Times New Roman" w:cs="Times New Roman"/>
      <w:b/>
      <w:bCs/>
      <w:kern w:val="2"/>
      <w:sz w:val="32"/>
      <w:szCs w:val="32"/>
      <w:lang w:val="en-US" w:eastAsia="en-US"/>
    </w:rPr>
  </w:style>
  <w:style w:type="character" w:styleId="Style13" w:customStyle="1">
    <w:name w:val="Название Знак"/>
    <w:basedOn w:val="DefaultParagraphFont"/>
    <w:uiPriority w:val="10"/>
    <w:qFormat/>
    <w:rsid w:val="005066bf"/>
    <w:rPr>
      <w:rFonts w:ascii="Cambria" w:hAnsi="Cambria" w:eastAsia="Times New Roman" w:cs="Times New Roman"/>
      <w:b/>
      <w:bCs/>
      <w:kern w:val="2"/>
      <w:sz w:val="32"/>
      <w:szCs w:val="32"/>
      <w:lang w:val="en-US" w:eastAsia="en-US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semiHidden/>
    <w:qFormat/>
    <w:rsid w:val="00ba10e2"/>
    <w:pPr/>
    <w:rPr>
      <w:rFonts w:ascii="Tahoma" w:hAnsi="Tahoma" w:cs="Tahoma"/>
      <w:sz w:val="16"/>
      <w:szCs w:val="16"/>
    </w:rPr>
  </w:style>
  <w:style w:type="paragraph" w:styleId="ConsPlusNormal1" w:customStyle="1">
    <w:name w:val="ConsPlusNormal"/>
    <w:qFormat/>
    <w:rsid w:val="008d7461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Normal2" w:customStyle="1">
    <w:name w:val="ConsPlusNormal Знак"/>
    <w:link w:val="ConsPlusNormal"/>
    <w:qFormat/>
    <w:rsid w:val="00de558e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4"/>
      <w:szCs w:val="24"/>
      <w:lang w:val="ru-RU" w:eastAsia="ru-RU" w:bidi="ar-SA"/>
    </w:rPr>
  </w:style>
  <w:style w:type="paragraph" w:styleId="Style19" w:customStyle="1">
    <w:name w:val="Style1"/>
    <w:basedOn w:val="Normal"/>
    <w:qFormat/>
    <w:rsid w:val="00390636"/>
    <w:pPr>
      <w:widowControl w:val="false"/>
      <w:spacing w:lineRule="exact" w:line="322"/>
      <w:ind w:firstLine="715"/>
      <w:jc w:val="both"/>
    </w:pPr>
    <w:rPr>
      <w:rFonts w:ascii="Sylfaen" w:hAnsi="Sylfaen"/>
      <w:lang w:val="ru-RU" w:eastAsia="ru-RU"/>
    </w:rPr>
  </w:style>
  <w:style w:type="paragraph" w:styleId="Style21" w:customStyle="1">
    <w:name w:val="Style2"/>
    <w:basedOn w:val="Normal"/>
    <w:qFormat/>
    <w:rsid w:val="00390636"/>
    <w:pPr>
      <w:widowControl w:val="false"/>
      <w:spacing w:lineRule="exact" w:line="322"/>
      <w:ind w:hanging="1008"/>
    </w:pPr>
    <w:rPr>
      <w:rFonts w:ascii="Sylfaen" w:hAnsi="Sylfaen"/>
      <w:lang w:val="ru-RU" w:eastAsia="ru-RU"/>
    </w:rPr>
  </w:style>
  <w:style w:type="paragraph" w:styleId="12" w:customStyle="1">
    <w:name w:val="Знак Знак Знак Знак Знак Знак Знак Знак Знак Знак Знак Знак Знак Знак Знак1 Знак Знак Знак Знак"/>
    <w:basedOn w:val="Normal"/>
    <w:qFormat/>
    <w:rsid w:val="00390636"/>
    <w:pPr>
      <w:spacing w:lineRule="exact" w:line="240"/>
      <w:jc w:val="both"/>
    </w:pPr>
    <w:rPr/>
  </w:style>
  <w:style w:type="paragraph" w:styleId="NoSpacing">
    <w:name w:val="No Spacing"/>
    <w:uiPriority w:val="1"/>
    <w:qFormat/>
    <w:rsid w:val="005066b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Style20">
    <w:name w:val="Title"/>
    <w:basedOn w:val="Normal"/>
    <w:next w:val="Normal"/>
    <w:link w:val="Style13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stParagraph">
    <w:name w:val="List Paragraph"/>
    <w:basedOn w:val="Normal"/>
    <w:uiPriority w:val="34"/>
    <w:qFormat/>
    <w:rsid w:val="00670664"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211b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678A-E83C-428D-BD63-36FB7EC3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Application>LibreOffice/7.3.7.2$Linux_X86_64 LibreOffice_project/30$Build-2</Application>
  <AppVersion>15.0000</AppVersion>
  <Pages>2</Pages>
  <Words>453</Words>
  <Characters>2746</Characters>
  <CharactersWithSpaces>3428</CharactersWithSpaces>
  <Paragraphs>31</Paragraphs>
  <Company>UralSOFT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2024-06-25T12:05:00Z</dcterms:created>
  <dc:creator>User</dc:creator>
  <dc:description/>
  <dc:language>ru-RU</dc:language>
  <cp:lastModifiedBy/>
  <cp:lastPrinted>2025-05-05T15:57:41Z</cp:lastPrinted>
  <dcterms:modified xsi:type="dcterms:W3CDTF">2025-05-05T15:57:56Z</dcterms:modified>
  <cp:revision>35</cp:revision>
  <dc:subject/>
  <dc:title>Совет депутатов Ольгинского сельского поселения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