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numPr>
          <w:ilvl w:val="0"/>
          <w:numId w:val="0"/>
        </w:numPr>
        <w:jc w:val="center"/>
        <w:outlineLvl w:val="0"/>
        <w:rPr>
          <w:u w:val="single"/>
        </w:rPr>
      </w:pPr>
      <w:r>
        <w:rPr>
          <w:u w:val="single"/>
        </w:rPr>
        <w:t>СОВЕТ ПОЛТАВСКОГО МУНИЦИПАЛЬНОГО РАЙОНА ОМСКОЙ ОБЛАСТИ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rPr/>
      </w:pPr>
      <w:r>
        <w:rPr>
          <w:b w:val="false"/>
          <w:sz w:val="28"/>
          <w:szCs w:val="28"/>
        </w:rPr>
        <w:t>от «</w:t>
      </w:r>
      <w:r>
        <w:rPr>
          <w:b w:val="false"/>
          <w:sz w:val="28"/>
          <w:szCs w:val="28"/>
        </w:rPr>
        <w:t>2</w:t>
      </w:r>
      <w:r>
        <w:rPr>
          <w:b w:val="false"/>
          <w:sz w:val="28"/>
          <w:szCs w:val="28"/>
        </w:rPr>
        <w:t>9</w:t>
      </w:r>
      <w:r>
        <w:rPr>
          <w:b w:val="false"/>
          <w:sz w:val="28"/>
          <w:szCs w:val="28"/>
        </w:rPr>
        <w:t xml:space="preserve">» </w:t>
      </w:r>
      <w:r>
        <w:rPr>
          <w:b w:val="false"/>
          <w:sz w:val="28"/>
          <w:szCs w:val="28"/>
        </w:rPr>
        <w:t>ноября</w:t>
      </w:r>
      <w:r>
        <w:rPr>
          <w:b w:val="false"/>
          <w:sz w:val="28"/>
          <w:szCs w:val="28"/>
        </w:rPr>
        <w:t xml:space="preserve"> 202</w:t>
      </w:r>
      <w:r>
        <w:rPr>
          <w:b w:val="false"/>
          <w:sz w:val="28"/>
          <w:szCs w:val="28"/>
        </w:rPr>
        <w:t>4</w:t>
      </w:r>
      <w:r>
        <w:rPr>
          <w:b w:val="false"/>
          <w:sz w:val="28"/>
          <w:szCs w:val="28"/>
        </w:rPr>
        <w:t xml:space="preserve"> года                                                                                      № </w:t>
      </w:r>
      <w:r>
        <w:rPr>
          <w:b w:val="false"/>
          <w:sz w:val="28"/>
          <w:szCs w:val="28"/>
        </w:rPr>
        <w:t>75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О перечне движимого имущества, находящегося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собственности Омской области, предлагаемого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к   передаче    в    муниципальную собственность</w:t>
      </w:r>
    </w:p>
    <w:p>
      <w:pPr>
        <w:pStyle w:val="ConsPlusTitle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Полтавского муниципального района Омской области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13 июня 2006 г. N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Уставом Полтавского муниципального района, Совет Полтавского муниципального района Омской области  </w:t>
      </w:r>
    </w:p>
    <w:p>
      <w:pPr>
        <w:pStyle w:val="Normal"/>
        <w:widowControl w:val="false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4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РЕШИЛ:</w:t>
      </w:r>
    </w:p>
    <w:p>
      <w:pPr>
        <w:pStyle w:val="Normal"/>
        <w:widowControl w:val="false"/>
        <w:bidi w:val="0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bidi w:val="0"/>
        <w:spacing w:lineRule="auto" w:line="240" w:before="0" w:after="0"/>
        <w:ind w:firstLine="567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>Утвердить перечень движимого имущества, находящегося в собственности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Омской области, предлагаемого к передачи в муниципальную собственность Полтавского муниципального района Омской области из собственности Омской области согласно приложению № 1 настоящему решению.</w:t>
      </w:r>
    </w:p>
    <w:p>
      <w:pPr>
        <w:pStyle w:val="Normal"/>
        <w:widowControl w:val="false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12"/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>2. Комитету имущественных отношений Администрации Полтавского муниципального района Омской области направить предложение в орган исполнительной власти Омской области о передаче движимого имущества в муниципальную собственность Полтавского муниципального района Омской области имущества, находящегося в собственности Омской области, в случаях и порядке, предусмотренных Федеральным законом.</w:t>
      </w:r>
    </w:p>
    <w:p>
      <w:pPr>
        <w:pStyle w:val="Normal"/>
        <w:widowControl w:val="false"/>
        <w:bidi w:val="0"/>
        <w:spacing w:lineRule="auto" w:line="240" w:before="0" w:after="0"/>
        <w:ind w:firstLine="567" w:start="0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Наделить полномочиями на подписание согласованных перечней, актов приема-передачи имущества Председателя Комитета имущественных отношений администрации Полтавского муниципального района Омской области.</w:t>
      </w:r>
    </w:p>
    <w:p>
      <w:pPr>
        <w:pStyle w:val="Normal"/>
        <w:bidi w:val="0"/>
        <w:spacing w:lineRule="auto" w:line="240" w:before="0" w:after="0"/>
        <w:ind w:firstLine="567" w:start="0" w:end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ind w:firstLine="567" w:start="0" w:end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start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Председатель Совета Полтавского  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4"/>
        </w:rPr>
        <w:t>муниципального района                                                                      В.И. Бондарюк</w:t>
      </w:r>
      <w:r>
        <w:rPr>
          <w:color w:val="000000"/>
        </w:rPr>
        <w:t xml:space="preserve">    </w:t>
      </w: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before="0" w:after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before="0" w:after="0"/>
        <w:jc w:val="en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1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ПЕРЕЧЕНЬ</w:t>
        <w:br/>
        <w:t>имущества, предлагаемого к передаче из федеральной собственности в собственность субъекта Российской Федерации</w:t>
        <w:br/>
        <w:t>или муниципальную собственность, из собственности субъекта Российской Федерации и муниципальной собственности</w:t>
        <w:br/>
        <w:t>в федеральную собственность, из собственности субъекта Российской Федерации в муниципальную собственность</w:t>
        <w:br/>
        <w:t>и из муниципальной собственности в собственность субъекта Российской Федерации</w:t>
      </w:r>
    </w:p>
    <w:p>
      <w:pPr>
        <w:pStyle w:val="Normal"/>
        <w:tabs>
          <w:tab w:val="clear" w:pos="709"/>
          <w:tab w:val="left" w:pos="2855" w:leader="none"/>
        </w:tabs>
        <w:bidi w:val="0"/>
        <w:spacing w:before="0" w:after="0"/>
        <w:jc w:val="star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>
      <w:pPr>
        <w:pStyle w:val="Normal"/>
        <w:bidi w:val="0"/>
        <w:spacing w:before="0" w:after="0"/>
        <w:jc w:val="end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0" allowOverlap="0" relativeHeight="2">
                <wp:simplePos x="0" y="0"/>
                <wp:positionH relativeFrom="column">
                  <wp:posOffset>-71755</wp:posOffset>
                </wp:positionH>
                <wp:positionV relativeFrom="paragraph">
                  <wp:posOffset>635</wp:posOffset>
                </wp:positionV>
                <wp:extent cx="9520555" cy="147002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0555" cy="14700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14993" w:type="dxa"/>
                              <w:jc w:val="start"/>
                              <w:tblInd w:w="-5" w:type="dxa"/>
                              <w:tblLayout w:type="fixed"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613"/>
                              <w:gridCol w:w="3039"/>
                              <w:gridCol w:w="2693"/>
                              <w:gridCol w:w="2835"/>
                              <w:gridCol w:w="2795"/>
                              <w:gridCol w:w="3018"/>
                            </w:tblGrid>
                            <w:tr>
                              <w:trPr>
                                <w:trHeight w:val="1191" w:hRule="atLeast"/>
                              </w:trPr>
                              <w:tc>
                                <w:tcPr>
                                  <w:tcW w:w="61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Полное наименование организации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Адрес места нахождения организации, ИНН организации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Наименование имущества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Адрес места нахождения имущества</w:t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Индивидуальная характеристика имущества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61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39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Министерство образования Омской области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tabs>
                                      <w:tab w:val="clear" w:pos="709"/>
                                      <w:tab w:val="left" w:pos="3960" w:leader="none"/>
                                    </w:tabs>
                                    <w:bidi w:val="0"/>
                                    <w:spacing w:before="0" w:after="0"/>
                                    <w:ind w:hanging="0" w:start="0" w:end="-1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Красный Путь ул., д. 5, г. Омск, 644002,</w:t>
                                  </w:r>
                                </w:p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ИНН/КПП 5503079856/550301001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bidi w:val="0"/>
                                    <w:ind w:hanging="0" w:start="0" w:end="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ГАЗ-А66R33 (GAZelle NEXT), </w:t>
                                  </w:r>
                                  <w:r>
                                    <w:rPr>
                                      <w:rFonts w:cs="Times New Roman"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северное исполнение</w:t>
                                  </w:r>
                                </w:p>
                              </w:tc>
                              <w:tc>
                                <w:tcPr>
                                  <w:tcW w:w="2795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star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tabs>
                                      <w:tab w:val="clear" w:pos="709"/>
                                      <w:tab w:val="left" w:pos="3960" w:leader="none"/>
                                    </w:tabs>
                                    <w:bidi w:val="0"/>
                                    <w:spacing w:before="0" w:after="0"/>
                                    <w:ind w:hanging="0" w:start="0" w:end="-15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  <w:t>Красный Путь ул., д. 5, г. Омск, 644002</w:t>
                                  </w:r>
                                </w:p>
                                <w:p>
                                  <w:pPr>
                                    <w:pStyle w:val="Normal"/>
                                    <w:bidi w:val="0"/>
                                    <w:spacing w:before="0" w:after="0"/>
                                    <w:jc w:val="start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018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Style16"/>
                                    <w:bidi w:val="0"/>
                                    <w:ind w:hanging="0" w:start="0" w:end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Style16"/>
                                    <w:bidi w:val="0"/>
                                    <w:ind w:hanging="0" w:start="0" w:end="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X96A66R33R1000284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-0;width:749.65pt;height:115.75pt;mso-wrap-distance-left:9pt;mso-wrap-distance-right:9pt;mso-wrap-distance-top:0pt;mso-wrap-distance-bottom:0pt;margin-top:0.05pt;mso-position-vertical-relative:text;margin-left:-5.65pt;mso-position-horizontal-relative:text">
                <v:textbox inset="0in,0in,0in,0in">
                  <w:txbxContent>
                    <w:tbl>
                      <w:tblPr>
                        <w:tblW w:w="14993" w:type="dxa"/>
                        <w:jc w:val="start"/>
                        <w:tblInd w:w="-5" w:type="dxa"/>
                        <w:tblLayout w:type="fixed"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613"/>
                        <w:gridCol w:w="3039"/>
                        <w:gridCol w:w="2693"/>
                        <w:gridCol w:w="2835"/>
                        <w:gridCol w:w="2795"/>
                        <w:gridCol w:w="3018"/>
                      </w:tblGrid>
                      <w:tr>
                        <w:trPr>
                          <w:trHeight w:val="1191" w:hRule="atLeast"/>
                        </w:trPr>
                        <w:tc>
                          <w:tcPr>
                            <w:tcW w:w="61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Полное наименование организации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места нахождения организации, ИНН организации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Наименование имущества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 места нахождения имущества</w:t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Индивидуальная характеристика имущества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61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39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Министерство образования Омской области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3960" w:leader="none"/>
                              </w:tabs>
                              <w:bidi w:val="0"/>
                              <w:spacing w:before="0" w:after="0"/>
                              <w:ind w:hanging="0" w:start="0" w:end="-1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Красный Путь ул., д. 5, г. Омск, 644002,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ИНН/КПП 5503079856/550301001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Style16"/>
                              <w:bidi w:val="0"/>
                              <w:ind w:hanging="0" w:start="0" w:end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ГАЗ-А66R33 (GAZelle NEXT), </w:t>
                            </w:r>
                            <w:r>
                              <w:rPr>
                                <w:rFonts w:cs="Times New Roman"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северное исполнение</w:t>
                            </w:r>
                          </w:p>
                        </w:tc>
                        <w:tc>
                          <w:tcPr>
                            <w:tcW w:w="2795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star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rmal"/>
                              <w:tabs>
                                <w:tab w:val="clear" w:pos="709"/>
                                <w:tab w:val="left" w:pos="3960" w:leader="none"/>
                              </w:tabs>
                              <w:bidi w:val="0"/>
                              <w:spacing w:before="0" w:after="0"/>
                              <w:ind w:hanging="0" w:start="0" w:end="-1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Красный Путь ул., д. 5, г. Омск, 644002</w:t>
                            </w:r>
                          </w:p>
                          <w:p>
                            <w:pPr>
                              <w:pStyle w:val="Normal"/>
                              <w:bidi w:val="0"/>
                              <w:spacing w:before="0" w:after="0"/>
                              <w:jc w:val="star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  <w:tc>
                          <w:tcPr>
                            <w:tcW w:w="3018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Style16"/>
                              <w:bidi w:val="0"/>
                              <w:ind w:hanging="0" w:start="0" w:end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pStyle w:val="Style16"/>
                              <w:bidi w:val="0"/>
                              <w:ind w:hanging="0" w:start="0" w:end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</w:rPr>
                              <w:t>X96A66R33R1000284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orient="landscape" w:w="16838" w:h="11906"/>
      <w:pgMar w:left="1134" w:right="1134" w:gutter="0" w:header="0" w:top="993" w:footer="0" w:bottom="1134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imes New Roman">
    <w:charset w:val="01" w:characterSet="utf-8"/>
    <w:family w:val="roman"/>
    <w:pitch w:val="variable"/>
  </w:font>
  <w:font w:name="Times New Roman">
    <w:charset w:val="01" w:characterSet="utf-8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ConsPlusTitle">
    <w:name w:val="ConsPlusTitle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jc w:val="start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ru-RU" w:eastAsia="zh-CN" w:bidi="hi-IN"/>
    </w:rPr>
  </w:style>
  <w:style w:type="paragraph" w:styleId="Style16">
    <w:name w:val="Содержимое таблицы"/>
    <w:basedOn w:val="Normal"/>
    <w:qFormat/>
    <w:pPr>
      <w:widowControl w:val="false"/>
      <w:suppressLineNumbers/>
    </w:pPr>
    <w:rPr/>
  </w:style>
  <w:style w:type="paragraph" w:styleId="Style17">
    <w:name w:val="Заголовок таблицы"/>
    <w:basedOn w:val="Style16"/>
    <w:qFormat/>
    <w:pPr>
      <w:suppressLineNumbers/>
      <w:jc w:val="center"/>
    </w:pPr>
    <w:rPr>
      <w:b/>
      <w:bCs/>
    </w:rPr>
  </w:style>
  <w:style w:type="paragraph" w:styleId="Style18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117</TotalTime>
  <Application>LibreOffice/24.2.6.2$Linux_X86_64 LibreOffice_project/420$Build-2</Application>
  <AppVersion>15.0000</AppVersion>
  <Pages>2</Pages>
  <Words>313</Words>
  <Characters>2451</Characters>
  <CharactersWithSpaces>2954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2024-05-27T10:10:30Z</dcterms:created>
  <dc:creator/>
  <dc:description/>
  <dc:language>ru-RU</dc:language>
  <cp:lastModifiedBy/>
  <cp:lastPrinted>2024-11-28T09:14:29Z</cp:lastPrinted>
  <dcterms:modified xsi:type="dcterms:W3CDTF">2024-11-28T17:46:32Z</dcterms:modified>
  <cp:revision>9</cp:revision>
  <dc:subject/>
  <dc:title/>
</cp:coreProperties>
</file>